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469" w:rsidRPr="00B06469" w:rsidRDefault="00B06469" w:rsidP="00B06469">
      <w:pPr>
        <w:shd w:val="clear" w:color="auto" w:fill="FFFFFF"/>
        <w:spacing w:after="0" w:line="240" w:lineRule="auto"/>
        <w:jc w:val="center"/>
        <w:rPr>
          <w:rFonts w:ascii="Calibri" w:eastAsia="Times New Roman" w:hAnsi="Calibri" w:cs="Calibri"/>
          <w:color w:val="000000"/>
          <w:lang w:bidi="hi-IN"/>
        </w:rPr>
      </w:pPr>
      <w:r w:rsidRPr="00B06469">
        <w:rPr>
          <w:rFonts w:ascii="Calibri" w:eastAsia="Times New Roman" w:hAnsi="Calibri" w:cs="Calibri"/>
          <w:b/>
          <w:bCs/>
          <w:color w:val="000000"/>
          <w:sz w:val="24"/>
          <w:szCs w:val="24"/>
          <w:lang w:bidi="hi-IN"/>
        </w:rPr>
        <w:t>Teachers Against the Climate Crisis (TACC)</w:t>
      </w:r>
    </w:p>
    <w:p w:rsidR="00B06469" w:rsidRPr="00B06469" w:rsidRDefault="00B06469" w:rsidP="00B06469">
      <w:pPr>
        <w:shd w:val="clear" w:color="auto" w:fill="FFFFFF"/>
        <w:spacing w:after="0" w:line="240" w:lineRule="auto"/>
        <w:jc w:val="center"/>
        <w:rPr>
          <w:rFonts w:ascii="Calibri" w:eastAsia="Times New Roman" w:hAnsi="Calibri" w:cs="Calibri"/>
          <w:color w:val="000000"/>
          <w:lang w:bidi="hi-IN"/>
        </w:rPr>
      </w:pPr>
      <w:r w:rsidRPr="00B06469">
        <w:rPr>
          <w:rFonts w:ascii="Calibri" w:eastAsia="Times New Roman" w:hAnsi="Calibri" w:cs="Calibri"/>
          <w:color w:val="000000"/>
          <w:lang w:bidi="hi-IN"/>
        </w:rPr>
        <w:t>Welcomes you to the 32nd talk in our series</w:t>
      </w:r>
    </w:p>
    <w:p w:rsidR="00B06469" w:rsidRPr="00B06469" w:rsidRDefault="00B06469" w:rsidP="00B06469">
      <w:pPr>
        <w:shd w:val="clear" w:color="auto" w:fill="FFFFFF"/>
        <w:spacing w:after="0" w:line="240" w:lineRule="auto"/>
        <w:jc w:val="center"/>
        <w:rPr>
          <w:rFonts w:ascii="Calibri" w:eastAsia="Times New Roman" w:hAnsi="Calibri" w:cs="Calibri"/>
          <w:color w:val="000000"/>
          <w:lang w:bidi="hi-IN"/>
        </w:rPr>
      </w:pPr>
    </w:p>
    <w:p w:rsidR="00B06469" w:rsidRPr="00B06469" w:rsidRDefault="00B06469" w:rsidP="00B06469">
      <w:pPr>
        <w:shd w:val="clear" w:color="auto" w:fill="FFFFFF"/>
        <w:spacing w:after="0" w:line="240" w:lineRule="auto"/>
        <w:jc w:val="center"/>
        <w:rPr>
          <w:rFonts w:ascii="Calibri" w:eastAsia="Times New Roman" w:hAnsi="Calibri" w:cs="Calibri"/>
          <w:color w:val="000000"/>
          <w:sz w:val="36"/>
          <w:szCs w:val="36"/>
          <w:lang w:bidi="hi-IN"/>
        </w:rPr>
      </w:pPr>
      <w:r w:rsidRPr="00B06469">
        <w:rPr>
          <w:rFonts w:ascii="Calibri" w:eastAsia="Times New Roman" w:hAnsi="Calibri" w:cs="Calibri"/>
          <w:b/>
          <w:bCs/>
          <w:color w:val="222222"/>
          <w:sz w:val="36"/>
          <w:szCs w:val="36"/>
          <w:lang w:val="en" w:bidi="hi-IN"/>
        </w:rPr>
        <w:t>Enacting farce as environmental governance - The story of the Great Nicobar mega infrastructure project</w:t>
      </w:r>
    </w:p>
    <w:p w:rsidR="00B06469" w:rsidRPr="00B06469" w:rsidRDefault="00B06469" w:rsidP="00B06469">
      <w:pPr>
        <w:shd w:val="clear" w:color="auto" w:fill="FFFFFF"/>
        <w:spacing w:after="0" w:line="240" w:lineRule="auto"/>
        <w:jc w:val="center"/>
        <w:rPr>
          <w:rFonts w:ascii="Calibri" w:eastAsia="Times New Roman" w:hAnsi="Calibri" w:cs="Calibri"/>
          <w:color w:val="000000"/>
          <w:lang w:bidi="hi-IN"/>
        </w:rPr>
      </w:pPr>
      <w:r w:rsidRPr="00B06469">
        <w:rPr>
          <w:rFonts w:ascii="Calibri" w:eastAsia="Times New Roman" w:hAnsi="Calibri" w:cs="Calibri"/>
          <w:b/>
          <w:bCs/>
          <w:color w:val="000000"/>
          <w:lang w:bidi="hi-IN"/>
        </w:rPr>
        <w:t xml:space="preserve">Pankaj </w:t>
      </w:r>
      <w:proofErr w:type="spellStart"/>
      <w:r w:rsidRPr="00B06469">
        <w:rPr>
          <w:rFonts w:ascii="Calibri" w:eastAsia="Times New Roman" w:hAnsi="Calibri" w:cs="Calibri"/>
          <w:b/>
          <w:bCs/>
          <w:color w:val="000000"/>
          <w:lang w:bidi="hi-IN"/>
        </w:rPr>
        <w:t>Sekhsaria</w:t>
      </w:r>
      <w:proofErr w:type="spellEnd"/>
      <w:r w:rsidRPr="00B06469">
        <w:rPr>
          <w:rFonts w:ascii="Calibri" w:eastAsia="Times New Roman" w:hAnsi="Calibri" w:cs="Calibri"/>
          <w:b/>
          <w:bCs/>
          <w:color w:val="111111"/>
          <w:lang w:bidi="hi-IN"/>
        </w:rPr>
        <w:t>, </w:t>
      </w:r>
      <w:r w:rsidRPr="00B06469">
        <w:rPr>
          <w:rFonts w:ascii="Calibri" w:eastAsia="Times New Roman" w:hAnsi="Calibri" w:cs="Calibri"/>
          <w:color w:val="111111"/>
          <w:lang w:bidi="hi-IN"/>
        </w:rPr>
        <w:t>Associate Professor, IIT Bombay</w:t>
      </w:r>
    </w:p>
    <w:p w:rsidR="00B06469" w:rsidRPr="00B06469" w:rsidRDefault="00B06469" w:rsidP="00B06469">
      <w:pPr>
        <w:shd w:val="clear" w:color="auto" w:fill="FFFFFF"/>
        <w:spacing w:after="0" w:line="240" w:lineRule="auto"/>
        <w:jc w:val="center"/>
        <w:rPr>
          <w:rFonts w:ascii="Calibri" w:eastAsia="Times New Roman" w:hAnsi="Calibri" w:cs="Calibri"/>
          <w:color w:val="000000"/>
          <w:sz w:val="28"/>
          <w:szCs w:val="28"/>
          <w:lang w:bidi="hi-IN"/>
        </w:rPr>
      </w:pPr>
    </w:p>
    <w:p w:rsidR="00B06469" w:rsidRPr="00B06469" w:rsidRDefault="00B06469" w:rsidP="00B06469">
      <w:pPr>
        <w:shd w:val="clear" w:color="auto" w:fill="FFFFFF"/>
        <w:spacing w:line="235" w:lineRule="atLeast"/>
        <w:jc w:val="center"/>
        <w:rPr>
          <w:rFonts w:ascii="Calibri" w:eastAsia="Times New Roman" w:hAnsi="Calibri" w:cs="Calibri"/>
          <w:color w:val="000000"/>
          <w:lang w:bidi="hi-IN"/>
        </w:rPr>
      </w:pPr>
      <w:r w:rsidRPr="00B06469">
        <w:rPr>
          <w:rFonts w:ascii="Calibri" w:eastAsia="Times New Roman" w:hAnsi="Calibri" w:cs="Calibri"/>
          <w:b/>
          <w:bCs/>
          <w:color w:val="000000"/>
          <w:lang w:bidi="hi-IN"/>
        </w:rPr>
        <w:t>Monday, 17</w:t>
      </w:r>
      <w:r w:rsidRPr="00B06469">
        <w:rPr>
          <w:rFonts w:ascii="Calibri" w:eastAsia="Times New Roman" w:hAnsi="Calibri" w:cs="Calibri"/>
          <w:b/>
          <w:bCs/>
          <w:color w:val="000000"/>
          <w:vertAlign w:val="superscript"/>
          <w:lang w:bidi="hi-IN"/>
        </w:rPr>
        <w:t>th</w:t>
      </w:r>
      <w:r w:rsidRPr="00B06469">
        <w:rPr>
          <w:rFonts w:ascii="Calibri" w:eastAsia="Times New Roman" w:hAnsi="Calibri" w:cs="Calibri"/>
          <w:b/>
          <w:bCs/>
          <w:color w:val="000000"/>
          <w:lang w:bidi="hi-IN"/>
        </w:rPr>
        <w:t> April 2023 @ 6:00 pm IST</w:t>
      </w:r>
    </w:p>
    <w:p w:rsidR="00B06469" w:rsidRDefault="00981D83" w:rsidP="00981D83">
      <w:pPr>
        <w:shd w:val="clear" w:color="auto" w:fill="FFFFFF"/>
        <w:spacing w:after="0" w:line="240" w:lineRule="auto"/>
        <w:jc w:val="center"/>
        <w:rPr>
          <w:rFonts w:ascii="Calibri" w:eastAsia="Times New Roman" w:hAnsi="Calibri" w:cs="Calibri"/>
          <w:color w:val="000000"/>
          <w:lang w:bidi="hi-IN"/>
        </w:rPr>
      </w:pPr>
      <w:r>
        <w:rPr>
          <w:rFonts w:ascii="Calibri" w:eastAsia="Times New Roman" w:hAnsi="Calibri" w:cs="Calibri"/>
          <w:color w:val="000000"/>
          <w:lang w:bidi="hi-IN"/>
        </w:rPr>
        <w:t xml:space="preserve">Join at </w:t>
      </w:r>
      <w:r w:rsidR="00564AFE">
        <w:rPr>
          <w:rFonts w:ascii="Calibri" w:eastAsia="Times New Roman" w:hAnsi="Calibri" w:cs="Calibri"/>
          <w:color w:val="000000"/>
          <w:lang w:bidi="hi-IN"/>
        </w:rPr>
        <w:t xml:space="preserve"> </w:t>
      </w:r>
      <w:hyperlink r:id="rId4" w:tgtFrame="_blank" w:history="1">
        <w:r w:rsidR="00B06469" w:rsidRPr="00B06469">
          <w:rPr>
            <w:rFonts w:ascii="Calibri" w:eastAsia="Times New Roman" w:hAnsi="Calibri" w:cs="Calibri"/>
            <w:color w:val="800080"/>
            <w:u w:val="single"/>
            <w:lang w:bidi="hi-IN"/>
          </w:rPr>
          <w:t>https://purdue-edu.zoom.us/j/97081618519</w:t>
        </w:r>
      </w:hyperlink>
    </w:p>
    <w:p w:rsidR="00981D83" w:rsidRDefault="00981D83" w:rsidP="00B06469">
      <w:pPr>
        <w:shd w:val="clear" w:color="auto" w:fill="FFFFFF"/>
        <w:spacing w:after="0" w:line="240" w:lineRule="auto"/>
        <w:jc w:val="both"/>
        <w:rPr>
          <w:rFonts w:ascii="Calibri" w:eastAsia="Times New Roman" w:hAnsi="Calibri" w:cs="Calibri"/>
          <w:color w:val="000000"/>
          <w:lang w:bidi="hi-IN"/>
        </w:rPr>
      </w:pPr>
    </w:p>
    <w:p w:rsidR="00221865" w:rsidRPr="00BE1CF0" w:rsidRDefault="00B06469" w:rsidP="00981D83">
      <w:pPr>
        <w:shd w:val="clear" w:color="auto" w:fill="FFFFFF"/>
        <w:spacing w:after="0" w:line="240" w:lineRule="auto"/>
        <w:jc w:val="both"/>
        <w:rPr>
          <w:rFonts w:ascii="Calibri" w:eastAsia="Times New Roman" w:hAnsi="Calibri" w:cs="Calibri"/>
          <w:color w:val="000000"/>
          <w:sz w:val="24"/>
          <w:szCs w:val="24"/>
          <w:u w:val="single"/>
          <w:lang w:bidi="hi-IN"/>
        </w:rPr>
      </w:pPr>
      <w:r w:rsidRPr="00B06469">
        <w:rPr>
          <w:rFonts w:ascii="Calibri" w:eastAsia="Times New Roman" w:hAnsi="Calibri" w:cs="Calibri"/>
          <w:b/>
          <w:bCs/>
          <w:color w:val="000000"/>
          <w:sz w:val="24"/>
          <w:szCs w:val="24"/>
          <w:lang w:bidi="hi-IN"/>
        </w:rPr>
        <w:t>About the talk</w:t>
      </w:r>
      <w:r w:rsidRPr="00B06469">
        <w:rPr>
          <w:rFonts w:ascii="Calibri" w:eastAsia="Times New Roman" w:hAnsi="Calibri" w:cs="Calibri"/>
          <w:color w:val="000000"/>
          <w:sz w:val="24"/>
          <w:szCs w:val="24"/>
          <w:lang w:bidi="hi-IN"/>
        </w:rPr>
        <w:t>: In a set of developments that have unfolded with uncharacteristic speed and co-ordination over the last two years, the Ministry of Environment, Forests and Climate Change (</w:t>
      </w:r>
      <w:proofErr w:type="spellStart"/>
      <w:r w:rsidRPr="00B06469">
        <w:rPr>
          <w:rFonts w:ascii="Calibri" w:eastAsia="Times New Roman" w:hAnsi="Calibri" w:cs="Calibri"/>
          <w:color w:val="000000"/>
          <w:sz w:val="24"/>
          <w:szCs w:val="24"/>
          <w:lang w:bidi="hi-IN"/>
        </w:rPr>
        <w:t>MoEFCC</w:t>
      </w:r>
      <w:proofErr w:type="spellEnd"/>
      <w:r w:rsidRPr="00B06469">
        <w:rPr>
          <w:rFonts w:ascii="Calibri" w:eastAsia="Times New Roman" w:hAnsi="Calibri" w:cs="Calibri"/>
          <w:color w:val="000000"/>
          <w:sz w:val="24"/>
          <w:szCs w:val="24"/>
          <w:lang w:bidi="hi-IN"/>
        </w:rPr>
        <w:t xml:space="preserve">) recently cleared the decks for a mega Rs. 72,000 crore infrastructure </w:t>
      </w:r>
      <w:proofErr w:type="gramStart"/>
      <w:r w:rsidRPr="00B06469">
        <w:rPr>
          <w:rFonts w:ascii="Calibri" w:eastAsia="Times New Roman" w:hAnsi="Calibri" w:cs="Calibri"/>
          <w:color w:val="000000"/>
          <w:sz w:val="24"/>
          <w:szCs w:val="24"/>
          <w:lang w:bidi="hi-IN"/>
        </w:rPr>
        <w:t>project</w:t>
      </w:r>
      <w:proofErr w:type="gramEnd"/>
      <w:r w:rsidRPr="00B06469">
        <w:rPr>
          <w:rFonts w:ascii="Calibri" w:eastAsia="Times New Roman" w:hAnsi="Calibri" w:cs="Calibri"/>
          <w:color w:val="000000"/>
          <w:sz w:val="24"/>
          <w:szCs w:val="24"/>
          <w:lang w:bidi="hi-IN"/>
        </w:rPr>
        <w:t xml:space="preserve"> in Great Nicobar Island. It involves the construction of a port, an airport, a power plant, and greenfield township in a land and seascape that is extremely rich biologically, is home to indigenous communities that have been living here for thousands of years and is located in the world’s most seismically volatile zone. 130 </w:t>
      </w:r>
      <w:proofErr w:type="spellStart"/>
      <w:r w:rsidRPr="00B06469">
        <w:rPr>
          <w:rFonts w:ascii="Calibri" w:eastAsia="Times New Roman" w:hAnsi="Calibri" w:cs="Calibri"/>
          <w:color w:val="000000"/>
          <w:sz w:val="24"/>
          <w:szCs w:val="24"/>
          <w:lang w:bidi="hi-IN"/>
        </w:rPr>
        <w:t>sq</w:t>
      </w:r>
      <w:proofErr w:type="spellEnd"/>
      <w:r w:rsidRPr="00B06469">
        <w:rPr>
          <w:rFonts w:ascii="Calibri" w:eastAsia="Times New Roman" w:hAnsi="Calibri" w:cs="Calibri"/>
          <w:color w:val="000000"/>
          <w:sz w:val="24"/>
          <w:szCs w:val="24"/>
          <w:lang w:bidi="hi-IN"/>
        </w:rPr>
        <w:t xml:space="preserve"> km of pristine tropical forests are to be diverted leading to the cutting down of an estimated one million trees. Central to the forest clearance condition for the project is compensatory afforestation in Haryana located more than 2,000 km away. The presentation will track the history of this project and present an account of the multiple ecological, procedural, and legal violations in allowing for it to be cleared. It raises crucial questions about the viability and relevance of compensating tropical forests by tree plantations in faraway semi-arid ecologies. How is such huge forest loss justified in the era of an intensifying climate crisis?</w:t>
      </w:r>
      <w:r w:rsidR="00BE1CF0">
        <w:rPr>
          <w:rFonts w:ascii="Calibri" w:eastAsia="Times New Roman" w:hAnsi="Calibri" w:cs="Calibri"/>
          <w:color w:val="000000"/>
          <w:sz w:val="24"/>
          <w:szCs w:val="24"/>
          <w:lang w:bidi="hi-IN"/>
        </w:rPr>
        <w:t xml:space="preserve">  </w:t>
      </w:r>
      <w:r w:rsidR="00BE1CF0">
        <w:rPr>
          <w:rFonts w:ascii="Calibri" w:eastAsia="Times New Roman" w:hAnsi="Calibri" w:cs="Calibri"/>
          <w:b/>
          <w:bCs/>
          <w:color w:val="000000"/>
          <w:sz w:val="24"/>
          <w:szCs w:val="24"/>
          <w:lang w:bidi="hi-IN"/>
        </w:rPr>
        <w:t xml:space="preserve">Format: </w:t>
      </w:r>
      <w:r w:rsidR="00BE1CF0" w:rsidRPr="00BE1CF0">
        <w:rPr>
          <w:rFonts w:ascii="Calibri" w:eastAsia="Times New Roman" w:hAnsi="Calibri" w:cs="Calibri"/>
          <w:color w:val="000000"/>
          <w:sz w:val="24"/>
          <w:szCs w:val="24"/>
          <w:u w:val="single"/>
          <w:lang w:bidi="hi-IN"/>
        </w:rPr>
        <w:t>45 minutes, followed by Q&amp;A</w:t>
      </w:r>
      <w:bookmarkStart w:id="0" w:name="_GoBack"/>
      <w:bookmarkEnd w:id="0"/>
    </w:p>
    <w:p w:rsidR="00981D83" w:rsidRPr="00221865" w:rsidRDefault="00037BEB" w:rsidP="00981D83">
      <w:pPr>
        <w:shd w:val="clear" w:color="auto" w:fill="FFFFFF"/>
        <w:spacing w:after="0" w:line="240" w:lineRule="auto"/>
        <w:jc w:val="both"/>
        <w:rPr>
          <w:rFonts w:ascii="Calibri" w:eastAsia="Times New Roman" w:hAnsi="Calibri" w:cs="Calibri"/>
          <w:color w:val="000000"/>
          <w:sz w:val="24"/>
          <w:szCs w:val="24"/>
          <w:lang w:bidi="hi-IN"/>
        </w:rPr>
      </w:pPr>
      <w:r>
        <w:rPr>
          <w:rFonts w:ascii="Calibri" w:eastAsia="Times New Roman" w:hAnsi="Calibri" w:cs="Calibri"/>
          <w:noProof/>
          <w:color w:val="000000"/>
          <w:lang w:bidi="hi-IN"/>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3449955</wp:posOffset>
                </wp:positionV>
                <wp:extent cx="7137400" cy="90805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7137400" cy="908050"/>
                        </a:xfrm>
                        <a:prstGeom prst="rect">
                          <a:avLst/>
                        </a:prstGeom>
                        <a:solidFill>
                          <a:schemeClr val="lt1"/>
                        </a:solidFill>
                        <a:ln w="6350">
                          <a:solidFill>
                            <a:prstClr val="black"/>
                          </a:solidFill>
                        </a:ln>
                      </wps:spPr>
                      <wps:txbx>
                        <w:txbxContent>
                          <w:p w:rsidR="00BE1CF0" w:rsidRDefault="00221865" w:rsidP="00221865">
                            <w:pPr>
                              <w:shd w:val="clear" w:color="auto" w:fill="FFFFFF"/>
                              <w:spacing w:after="0" w:line="240" w:lineRule="auto"/>
                              <w:jc w:val="both"/>
                              <w:rPr>
                                <w:rFonts w:ascii="Calibri" w:eastAsia="Times New Roman" w:hAnsi="Calibri" w:cs="Calibri"/>
                                <w:b/>
                                <w:bCs/>
                                <w:color w:val="0563C1"/>
                                <w:u w:val="single"/>
                                <w:lang w:bidi="hi-IN"/>
                              </w:rPr>
                            </w:pPr>
                            <w:r w:rsidRPr="00221865">
                              <w:rPr>
                                <w:rFonts w:ascii="Calibri" w:eastAsia="Times New Roman" w:hAnsi="Calibri" w:cs="Calibri"/>
                                <w:b/>
                                <w:bCs/>
                                <w:color w:val="000000"/>
                                <w:lang w:bidi="hi-IN"/>
                              </w:rPr>
                              <w:t>About the group</w:t>
                            </w:r>
                            <w:r w:rsidRPr="00221865">
                              <w:rPr>
                                <w:rFonts w:ascii="Calibri" w:eastAsia="Times New Roman" w:hAnsi="Calibri" w:cs="Calibri"/>
                                <w:color w:val="000000"/>
                                <w:lang w:bidi="hi-IN"/>
                              </w:rPr>
                              <w:t>: Teachers Against the Climate Crisis (TACC) is a non-funded, non-party organization that seeks to promote understanding and engagement about different aspects of the climate crisis among students, teachers, and activists. To engage with our work, and get to know of future talks, visit </w:t>
                            </w:r>
                            <w:hyperlink r:id="rId5" w:tgtFrame="_blank" w:history="1">
                              <w:r w:rsidRPr="00221865">
                                <w:rPr>
                                  <w:rFonts w:ascii="Calibri" w:eastAsia="Times New Roman" w:hAnsi="Calibri" w:cs="Calibri"/>
                                  <w:color w:val="0563C1"/>
                                  <w:u w:val="single"/>
                                  <w:lang w:bidi="hi-IN"/>
                                </w:rPr>
                                <w:t>https://teachersagainstclimatecrisis.wordpress.com/</w:t>
                              </w:r>
                            </w:hyperlink>
                            <w:r w:rsidRPr="00221865">
                              <w:rPr>
                                <w:rFonts w:ascii="Calibri" w:eastAsia="Times New Roman" w:hAnsi="Calibri" w:cs="Calibri"/>
                                <w:b/>
                                <w:bCs/>
                                <w:color w:val="0563C1"/>
                                <w:u w:val="single"/>
                                <w:lang w:bidi="hi-IN"/>
                              </w:rPr>
                              <w:t>. </w:t>
                            </w:r>
                            <w:r w:rsidR="00037BEB">
                              <w:rPr>
                                <w:rFonts w:ascii="Calibri" w:eastAsia="Times New Roman" w:hAnsi="Calibri" w:cs="Calibri"/>
                                <w:b/>
                                <w:bCs/>
                                <w:color w:val="0563C1"/>
                                <w:u w:val="single"/>
                                <w:lang w:bidi="hi-IN"/>
                              </w:rPr>
                              <w:t xml:space="preserve"> </w:t>
                            </w:r>
                          </w:p>
                          <w:p w:rsidR="00221865" w:rsidRPr="00221865" w:rsidRDefault="00221865" w:rsidP="00221865">
                            <w:pPr>
                              <w:shd w:val="clear" w:color="auto" w:fill="FFFFFF"/>
                              <w:spacing w:after="0" w:line="240" w:lineRule="auto"/>
                              <w:jc w:val="both"/>
                              <w:rPr>
                                <w:rFonts w:ascii="Calibri" w:eastAsia="Times New Roman" w:hAnsi="Calibri" w:cs="Calibri"/>
                                <w:color w:val="000000"/>
                                <w:lang w:bidi="hi-IN"/>
                              </w:rPr>
                            </w:pPr>
                            <w:r w:rsidRPr="00221865">
                              <w:rPr>
                                <w:rFonts w:ascii="Calibri" w:eastAsia="Times New Roman" w:hAnsi="Calibri" w:cs="Calibri"/>
                                <w:color w:val="000000"/>
                                <w:lang w:bidi="hi-IN"/>
                              </w:rPr>
                              <w:t>Twitter: @</w:t>
                            </w:r>
                            <w:proofErr w:type="spellStart"/>
                            <w:r w:rsidRPr="00221865">
                              <w:rPr>
                                <w:rFonts w:ascii="Calibri" w:eastAsia="Times New Roman" w:hAnsi="Calibri" w:cs="Calibri"/>
                                <w:color w:val="000000"/>
                                <w:lang w:bidi="hi-IN"/>
                              </w:rPr>
                              <w:t>climateTACC</w:t>
                            </w:r>
                            <w:proofErr w:type="spellEnd"/>
                            <w:r w:rsidRPr="00221865">
                              <w:rPr>
                                <w:rFonts w:ascii="Calibri" w:eastAsia="Times New Roman" w:hAnsi="Calibri" w:cs="Calibri"/>
                                <w:color w:val="000000"/>
                                <w:lang w:bidi="hi-IN"/>
                              </w:rPr>
                              <w:t> </w:t>
                            </w:r>
                          </w:p>
                          <w:p w:rsidR="00221865" w:rsidRDefault="002218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pt;margin-top:271.65pt;width:562pt;height:7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" fillcolor="white [3201]" strokeweight=".5pt">
                <v:textbox>
                  <w:txbxContent>
                    <w:p w:rsidR="00BE1CF0" w:rsidRDefault="00221865" w:rsidP="00221865">
                      <w:pPr>
                        <w:shd w:val="clear" w:color="auto" w:fill="FFFFFF"/>
                        <w:spacing w:after="0" w:line="240" w:lineRule="auto"/>
                        <w:jc w:val="both"/>
                        <w:rPr>
                          <w:rFonts w:ascii="Calibri" w:eastAsia="Times New Roman" w:hAnsi="Calibri" w:cs="Calibri"/>
                          <w:b/>
                          <w:bCs/>
                          <w:color w:val="0563C1"/>
                          <w:u w:val="single"/>
                          <w:lang w:bidi="hi-IN"/>
                        </w:rPr>
                      </w:pPr>
                      <w:r w:rsidRPr="00221865">
                        <w:rPr>
                          <w:rFonts w:ascii="Calibri" w:eastAsia="Times New Roman" w:hAnsi="Calibri" w:cs="Calibri"/>
                          <w:b/>
                          <w:bCs/>
                          <w:color w:val="000000"/>
                          <w:lang w:bidi="hi-IN"/>
                        </w:rPr>
                        <w:t>About the group</w:t>
                      </w:r>
                      <w:r w:rsidRPr="00221865">
                        <w:rPr>
                          <w:rFonts w:ascii="Calibri" w:eastAsia="Times New Roman" w:hAnsi="Calibri" w:cs="Calibri"/>
                          <w:color w:val="000000"/>
                          <w:lang w:bidi="hi-IN"/>
                        </w:rPr>
                        <w:t>: Teachers Against the Climate Crisis (TACC) is a non-funded, non-party organization that seeks to promote understanding and engagement about different aspects of the climate crisis among students, teachers, and activists. To engage with our work, and get to know of future talks, visit </w:t>
                      </w:r>
                      <w:hyperlink r:id="rId6" w:tgtFrame="_blank" w:history="1">
                        <w:r w:rsidRPr="00221865">
                          <w:rPr>
                            <w:rFonts w:ascii="Calibri" w:eastAsia="Times New Roman" w:hAnsi="Calibri" w:cs="Calibri"/>
                            <w:color w:val="0563C1"/>
                            <w:u w:val="single"/>
                            <w:lang w:bidi="hi-IN"/>
                          </w:rPr>
                          <w:t>https://teachersagainstclimatecrisis.wordpress.com/</w:t>
                        </w:r>
                      </w:hyperlink>
                      <w:r w:rsidRPr="00221865">
                        <w:rPr>
                          <w:rFonts w:ascii="Calibri" w:eastAsia="Times New Roman" w:hAnsi="Calibri" w:cs="Calibri"/>
                          <w:b/>
                          <w:bCs/>
                          <w:color w:val="0563C1"/>
                          <w:u w:val="single"/>
                          <w:lang w:bidi="hi-IN"/>
                        </w:rPr>
                        <w:t>. </w:t>
                      </w:r>
                      <w:r w:rsidR="00037BEB">
                        <w:rPr>
                          <w:rFonts w:ascii="Calibri" w:eastAsia="Times New Roman" w:hAnsi="Calibri" w:cs="Calibri"/>
                          <w:b/>
                          <w:bCs/>
                          <w:color w:val="0563C1"/>
                          <w:u w:val="single"/>
                          <w:lang w:bidi="hi-IN"/>
                        </w:rPr>
                        <w:t xml:space="preserve"> </w:t>
                      </w:r>
                    </w:p>
                    <w:p w:rsidR="00221865" w:rsidRPr="00221865" w:rsidRDefault="00221865" w:rsidP="00221865">
                      <w:pPr>
                        <w:shd w:val="clear" w:color="auto" w:fill="FFFFFF"/>
                        <w:spacing w:after="0" w:line="240" w:lineRule="auto"/>
                        <w:jc w:val="both"/>
                        <w:rPr>
                          <w:rFonts w:ascii="Calibri" w:eastAsia="Times New Roman" w:hAnsi="Calibri" w:cs="Calibri"/>
                          <w:color w:val="000000"/>
                          <w:lang w:bidi="hi-IN"/>
                        </w:rPr>
                      </w:pPr>
                      <w:r w:rsidRPr="00221865">
                        <w:rPr>
                          <w:rFonts w:ascii="Calibri" w:eastAsia="Times New Roman" w:hAnsi="Calibri" w:cs="Calibri"/>
                          <w:color w:val="000000"/>
                          <w:lang w:bidi="hi-IN"/>
                        </w:rPr>
                        <w:t>Twitter: @</w:t>
                      </w:r>
                      <w:proofErr w:type="spellStart"/>
                      <w:r w:rsidRPr="00221865">
                        <w:rPr>
                          <w:rFonts w:ascii="Calibri" w:eastAsia="Times New Roman" w:hAnsi="Calibri" w:cs="Calibri"/>
                          <w:color w:val="000000"/>
                          <w:lang w:bidi="hi-IN"/>
                        </w:rPr>
                        <w:t>climateTACC</w:t>
                      </w:r>
                      <w:proofErr w:type="spellEnd"/>
                      <w:r w:rsidRPr="00221865">
                        <w:rPr>
                          <w:rFonts w:ascii="Calibri" w:eastAsia="Times New Roman" w:hAnsi="Calibri" w:cs="Calibri"/>
                          <w:color w:val="000000"/>
                          <w:lang w:bidi="hi-IN"/>
                        </w:rPr>
                        <w:t> </w:t>
                      </w:r>
                    </w:p>
                    <w:p w:rsidR="00221865" w:rsidRDefault="00221865"/>
                  </w:txbxContent>
                </v:textbox>
              </v:shape>
            </w:pict>
          </mc:Fallback>
        </mc:AlternateContent>
      </w:r>
      <w:r w:rsidR="00221865">
        <w:rPr>
          <w:rFonts w:ascii="Calibri" w:eastAsia="Times New Roman" w:hAnsi="Calibri" w:cs="Calibri"/>
          <w:noProof/>
          <w:color w:val="000000"/>
          <w:lang w:bidi="hi-IN"/>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2702560</wp:posOffset>
                </wp:positionV>
                <wp:extent cx="3327400" cy="4826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3327400" cy="482600"/>
                        </a:xfrm>
                        <a:prstGeom prst="rect">
                          <a:avLst/>
                        </a:prstGeom>
                        <a:solidFill>
                          <a:schemeClr val="lt1"/>
                        </a:solidFill>
                        <a:ln w="6350">
                          <a:noFill/>
                        </a:ln>
                      </wps:spPr>
                      <wps:txbx>
                        <w:txbxContent>
                          <w:p w:rsidR="00981D83" w:rsidRPr="00221865" w:rsidRDefault="00981D83">
                            <w:pPr>
                              <w:rPr>
                                <w:i/>
                                <w:iCs/>
                              </w:rPr>
                            </w:pPr>
                            <w:r w:rsidRPr="00221865">
                              <w:rPr>
                                <w:i/>
                                <w:iCs/>
                              </w:rPr>
                              <w:t xml:space="preserve">The emerald islands of Andaman and Nicobar. Photo credit Pankaj </w:t>
                            </w:r>
                            <w:proofErr w:type="spellStart"/>
                            <w:r w:rsidRPr="00221865">
                              <w:rPr>
                                <w:i/>
                                <w:iCs/>
                              </w:rPr>
                              <w:t>Sekhsaria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left:0;text-align:left;margin-left:243pt;margin-top:212.8pt;width:262pt;height: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" fillcolor="white [3201]" stroked="f" strokeweight=".5pt">
                <v:textbox>
                  <w:txbxContent>
                    <w:p w:rsidR="00981D83" w:rsidRPr="00221865" w:rsidRDefault="00981D83">
                      <w:pPr>
                        <w:rPr>
                          <w:i/>
                          <w:iCs/>
                        </w:rPr>
                      </w:pPr>
                      <w:r w:rsidRPr="00221865">
                        <w:rPr>
                          <w:i/>
                          <w:iCs/>
                        </w:rPr>
                        <w:t xml:space="preserve">The emerald islands of Andaman and Nicobar. Photo credit Pankaj </w:t>
                      </w:r>
                      <w:proofErr w:type="spellStart"/>
                      <w:r w:rsidRPr="00221865">
                        <w:rPr>
                          <w:i/>
                          <w:iCs/>
                        </w:rPr>
                        <w:t>Sekhsaria</w:t>
                      </w:r>
                      <w:proofErr w:type="spellEnd"/>
                    </w:p>
                  </w:txbxContent>
                </v:textbox>
              </v:shape>
            </w:pict>
          </mc:Fallback>
        </mc:AlternateContent>
      </w:r>
      <w:r w:rsidR="00221865">
        <w:rPr>
          <w:rFonts w:ascii="Calibri" w:eastAsia="Times New Roman" w:hAnsi="Calibri" w:cs="Calibri"/>
          <w:noProof/>
          <w:color w:val="000000"/>
          <w:lang w:bidi="hi-IN"/>
        </w:rP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219710</wp:posOffset>
                </wp:positionV>
                <wp:extent cx="3422650" cy="31877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422650" cy="3187700"/>
                        </a:xfrm>
                        <a:prstGeom prst="rect">
                          <a:avLst/>
                        </a:prstGeom>
                        <a:solidFill>
                          <a:schemeClr val="lt1"/>
                        </a:solidFill>
                        <a:ln w="6350">
                          <a:noFill/>
                        </a:ln>
                      </wps:spPr>
                      <wps:txbx>
                        <w:txbxContent>
                          <w:p w:rsidR="00981D83" w:rsidRPr="00B06469" w:rsidRDefault="00981D83" w:rsidP="00981D83">
                            <w:pPr>
                              <w:shd w:val="clear" w:color="auto" w:fill="FFFFFF"/>
                              <w:spacing w:after="0" w:line="240" w:lineRule="auto"/>
                              <w:jc w:val="both"/>
                              <w:rPr>
                                <w:rFonts w:ascii="Calibri" w:eastAsia="Times New Roman" w:hAnsi="Calibri" w:cs="Calibri"/>
                                <w:color w:val="000000"/>
                                <w:lang w:bidi="hi-IN"/>
                              </w:rPr>
                            </w:pPr>
                            <w:r w:rsidRPr="00B06469">
                              <w:rPr>
                                <w:rFonts w:ascii="Calibri" w:eastAsia="Times New Roman" w:hAnsi="Calibri" w:cs="Calibri"/>
                                <w:b/>
                                <w:bCs/>
                                <w:color w:val="000000"/>
                                <w:lang w:bidi="hi-IN"/>
                              </w:rPr>
                              <w:t xml:space="preserve">Pankaj </w:t>
                            </w:r>
                            <w:proofErr w:type="spellStart"/>
                            <w:r w:rsidRPr="00B06469">
                              <w:rPr>
                                <w:rFonts w:ascii="Calibri" w:eastAsia="Times New Roman" w:hAnsi="Calibri" w:cs="Calibri"/>
                                <w:b/>
                                <w:bCs/>
                                <w:color w:val="000000"/>
                                <w:lang w:bidi="hi-IN"/>
                              </w:rPr>
                              <w:t>Sekhsaria</w:t>
                            </w:r>
                            <w:proofErr w:type="spellEnd"/>
                            <w:r w:rsidRPr="00B06469">
                              <w:rPr>
                                <w:rFonts w:ascii="Calibri" w:eastAsia="Times New Roman" w:hAnsi="Calibri" w:cs="Calibri"/>
                                <w:color w:val="111111"/>
                                <w:lang w:bidi="hi-IN"/>
                              </w:rPr>
                              <w:t> </w:t>
                            </w:r>
                            <w:r w:rsidRPr="00B06469">
                              <w:rPr>
                                <w:rFonts w:ascii="Calibri" w:eastAsia="Times New Roman" w:hAnsi="Calibri" w:cs="Calibri"/>
                                <w:color w:val="000000"/>
                                <w:lang w:bidi="hi-IN"/>
                              </w:rPr>
                              <w:t xml:space="preserve">is the author of five books on the Andaman &amp; </w:t>
                            </w:r>
                            <w:proofErr w:type="gramStart"/>
                            <w:r w:rsidRPr="00B06469">
                              <w:rPr>
                                <w:rFonts w:ascii="Calibri" w:eastAsia="Times New Roman" w:hAnsi="Calibri" w:cs="Calibri"/>
                                <w:color w:val="000000"/>
                                <w:lang w:bidi="hi-IN"/>
                              </w:rPr>
                              <w:t>Nicobar islands</w:t>
                            </w:r>
                            <w:proofErr w:type="gramEnd"/>
                            <w:r w:rsidRPr="00B06469">
                              <w:rPr>
                                <w:rFonts w:ascii="Calibri" w:eastAsia="Times New Roman" w:hAnsi="Calibri" w:cs="Calibri"/>
                                <w:color w:val="000000"/>
                                <w:lang w:bidi="hi-IN"/>
                              </w:rPr>
                              <w:t xml:space="preserve"> including his debut novel </w:t>
                            </w:r>
                            <w:r w:rsidRPr="00B06469">
                              <w:rPr>
                                <w:rFonts w:ascii="Calibri" w:eastAsia="Times New Roman" w:hAnsi="Calibri" w:cs="Calibri"/>
                                <w:i/>
                                <w:iCs/>
                                <w:color w:val="000000"/>
                                <w:lang w:bidi="hi-IN"/>
                              </w:rPr>
                              <w:t>The Last Wave </w:t>
                            </w:r>
                            <w:r w:rsidRPr="00B06469">
                              <w:rPr>
                                <w:rFonts w:ascii="Calibri" w:eastAsia="Times New Roman" w:hAnsi="Calibri" w:cs="Calibri"/>
                                <w:color w:val="000000"/>
                                <w:lang w:bidi="hi-IN"/>
                              </w:rPr>
                              <w:t>(Harper Collins India 2014), </w:t>
                            </w:r>
                            <w:r w:rsidRPr="00B06469">
                              <w:rPr>
                                <w:rFonts w:ascii="Calibri" w:eastAsia="Times New Roman" w:hAnsi="Calibri" w:cs="Calibri"/>
                                <w:i/>
                                <w:iCs/>
                                <w:color w:val="000000"/>
                                <w:lang w:bidi="hi-IN"/>
                              </w:rPr>
                              <w:t>Islands in Flux – the Andaman and Nicobar Story </w:t>
                            </w:r>
                            <w:r w:rsidRPr="00B06469">
                              <w:rPr>
                                <w:rFonts w:ascii="Calibri" w:eastAsia="Times New Roman" w:hAnsi="Calibri" w:cs="Calibri"/>
                                <w:color w:val="000000"/>
                                <w:lang w:bidi="hi-IN"/>
                              </w:rPr>
                              <w:t>(Harper Litmus 2019), a collection of 20 years of his journalism about the islands, and most recently </w:t>
                            </w:r>
                            <w:r w:rsidRPr="00B06469">
                              <w:rPr>
                                <w:rFonts w:ascii="Calibri" w:eastAsia="Times New Roman" w:hAnsi="Calibri" w:cs="Calibri"/>
                                <w:i/>
                                <w:iCs/>
                                <w:color w:val="000000"/>
                                <w:lang w:bidi="hi-IN"/>
                              </w:rPr>
                              <w:t>Waiting for Turtles </w:t>
                            </w:r>
                            <w:r w:rsidRPr="00B06469">
                              <w:rPr>
                                <w:rFonts w:ascii="Calibri" w:eastAsia="Times New Roman" w:hAnsi="Calibri" w:cs="Calibri"/>
                                <w:color w:val="000000"/>
                                <w:lang w:bidi="hi-IN"/>
                              </w:rPr>
                              <w:t>(</w:t>
                            </w:r>
                            <w:proofErr w:type="spellStart"/>
                            <w:r w:rsidRPr="00B06469">
                              <w:rPr>
                                <w:rFonts w:ascii="Calibri" w:eastAsia="Times New Roman" w:hAnsi="Calibri" w:cs="Calibri"/>
                                <w:color w:val="000000"/>
                                <w:lang w:bidi="hi-IN"/>
                              </w:rPr>
                              <w:t>Karadi</w:t>
                            </w:r>
                            <w:proofErr w:type="spellEnd"/>
                            <w:r w:rsidRPr="00B06469">
                              <w:rPr>
                                <w:rFonts w:ascii="Calibri" w:eastAsia="Times New Roman" w:hAnsi="Calibri" w:cs="Calibri"/>
                                <w:color w:val="000000"/>
                                <w:lang w:bidi="hi-IN"/>
                              </w:rPr>
                              <w:t xml:space="preserve"> Tales 2021), his first book for children. He has a Master’s degree in Mass Communication and a PhD in Science and Technology Studies from the Maastricht University in the Netherlands. He is a long-time member of the environmental action group, </w:t>
                            </w:r>
                            <w:proofErr w:type="spellStart"/>
                            <w:r w:rsidRPr="00B06469">
                              <w:rPr>
                                <w:rFonts w:ascii="Calibri" w:eastAsia="Times New Roman" w:hAnsi="Calibri" w:cs="Calibri"/>
                                <w:color w:val="000000"/>
                                <w:lang w:bidi="hi-IN"/>
                              </w:rPr>
                              <w:t>Kalpavriksh</w:t>
                            </w:r>
                            <w:proofErr w:type="spellEnd"/>
                            <w:r w:rsidRPr="00B06469">
                              <w:rPr>
                                <w:rFonts w:ascii="Calibri" w:eastAsia="Times New Roman" w:hAnsi="Calibri" w:cs="Calibri"/>
                                <w:color w:val="000000"/>
                                <w:lang w:bidi="hi-IN"/>
                              </w:rPr>
                              <w:t xml:space="preserve"> and currently, Associate Professor, Centre for Technology Alternatives for Rural Areas (CTARA), IIT Bombay. His new books in the broad field of Sociology of Technology include </w:t>
                            </w:r>
                            <w:r w:rsidRPr="00B06469">
                              <w:rPr>
                                <w:rFonts w:ascii="Calibri" w:eastAsia="Times New Roman" w:hAnsi="Calibri" w:cs="Calibri"/>
                                <w:i/>
                                <w:iCs/>
                                <w:color w:val="000000"/>
                                <w:lang w:bidi="hi-IN"/>
                              </w:rPr>
                              <w:t>Instrumental Lives: An Intimate Biography of an Indian Laboratory</w:t>
                            </w:r>
                            <w:r w:rsidRPr="00B06469">
                              <w:rPr>
                                <w:rFonts w:ascii="Calibri" w:eastAsia="Times New Roman" w:hAnsi="Calibri" w:cs="Calibri"/>
                                <w:color w:val="000000"/>
                                <w:lang w:bidi="hi-IN"/>
                              </w:rPr>
                              <w:t> (Routledge 2019) and </w:t>
                            </w:r>
                            <w:r w:rsidRPr="00B06469">
                              <w:rPr>
                                <w:rFonts w:ascii="Calibri" w:eastAsia="Times New Roman" w:hAnsi="Calibri" w:cs="Calibri"/>
                                <w:i/>
                                <w:iCs/>
                                <w:color w:val="000000"/>
                                <w:lang w:bidi="hi-IN"/>
                              </w:rPr>
                              <w:t>Nanoscale: Society's Deep Impact on Science, Technology and Innovation in India</w:t>
                            </w:r>
                            <w:r w:rsidRPr="00B06469">
                              <w:rPr>
                                <w:rFonts w:ascii="Calibri" w:eastAsia="Times New Roman" w:hAnsi="Calibri" w:cs="Calibri"/>
                                <w:color w:val="000000"/>
                                <w:lang w:bidi="hi-IN"/>
                              </w:rPr>
                              <w:t> (Authors Upfront 2020).</w:t>
                            </w:r>
                          </w:p>
                          <w:p w:rsidR="00981D83" w:rsidRPr="00B06469" w:rsidRDefault="00981D83" w:rsidP="00981D83">
                            <w:pPr>
                              <w:shd w:val="clear" w:color="auto" w:fill="FFFFFF"/>
                              <w:spacing w:after="0" w:line="240" w:lineRule="auto"/>
                              <w:jc w:val="both"/>
                              <w:rPr>
                                <w:rFonts w:ascii="Calibri" w:eastAsia="Times New Roman" w:hAnsi="Calibri" w:cs="Calibri"/>
                                <w:color w:val="000000"/>
                                <w:lang w:bidi="hi-IN"/>
                              </w:rPr>
                            </w:pPr>
                            <w:r w:rsidRPr="00B06469">
                              <w:rPr>
                                <w:rFonts w:ascii="Calibri" w:eastAsia="Times New Roman" w:hAnsi="Calibri" w:cs="Calibri"/>
                                <w:color w:val="000000"/>
                                <w:lang w:bidi="hi-IN"/>
                              </w:rPr>
                              <w:t> </w:t>
                            </w:r>
                          </w:p>
                          <w:p w:rsidR="00981D83" w:rsidRDefault="00981D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46.5pt;margin-top:17.3pt;width:269.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" fillcolor="white [3201]" stroked="f" strokeweight=".5pt">
                <v:textbox>
                  <w:txbxContent>
                    <w:p w:rsidR="00981D83" w:rsidRPr="00B06469" w:rsidRDefault="00981D83" w:rsidP="00981D83">
                      <w:pPr>
                        <w:shd w:val="clear" w:color="auto" w:fill="FFFFFF"/>
                        <w:spacing w:after="0" w:line="240" w:lineRule="auto"/>
                        <w:jc w:val="both"/>
                        <w:rPr>
                          <w:rFonts w:ascii="Calibri" w:eastAsia="Times New Roman" w:hAnsi="Calibri" w:cs="Calibri"/>
                          <w:color w:val="000000"/>
                          <w:lang w:bidi="hi-IN"/>
                        </w:rPr>
                      </w:pPr>
                      <w:r w:rsidRPr="00B06469">
                        <w:rPr>
                          <w:rFonts w:ascii="Calibri" w:eastAsia="Times New Roman" w:hAnsi="Calibri" w:cs="Calibri"/>
                          <w:b/>
                          <w:bCs/>
                          <w:color w:val="000000"/>
                          <w:lang w:bidi="hi-IN"/>
                        </w:rPr>
                        <w:t xml:space="preserve">Pankaj </w:t>
                      </w:r>
                      <w:proofErr w:type="spellStart"/>
                      <w:r w:rsidRPr="00B06469">
                        <w:rPr>
                          <w:rFonts w:ascii="Calibri" w:eastAsia="Times New Roman" w:hAnsi="Calibri" w:cs="Calibri"/>
                          <w:b/>
                          <w:bCs/>
                          <w:color w:val="000000"/>
                          <w:lang w:bidi="hi-IN"/>
                        </w:rPr>
                        <w:t>Sekhsaria</w:t>
                      </w:r>
                      <w:proofErr w:type="spellEnd"/>
                      <w:r w:rsidRPr="00B06469">
                        <w:rPr>
                          <w:rFonts w:ascii="Calibri" w:eastAsia="Times New Roman" w:hAnsi="Calibri" w:cs="Calibri"/>
                          <w:color w:val="111111"/>
                          <w:lang w:bidi="hi-IN"/>
                        </w:rPr>
                        <w:t> </w:t>
                      </w:r>
                      <w:r w:rsidRPr="00B06469">
                        <w:rPr>
                          <w:rFonts w:ascii="Calibri" w:eastAsia="Times New Roman" w:hAnsi="Calibri" w:cs="Calibri"/>
                          <w:color w:val="000000"/>
                          <w:lang w:bidi="hi-IN"/>
                        </w:rPr>
                        <w:t xml:space="preserve">is the author of five books on the Andaman &amp; </w:t>
                      </w:r>
                      <w:proofErr w:type="gramStart"/>
                      <w:r w:rsidRPr="00B06469">
                        <w:rPr>
                          <w:rFonts w:ascii="Calibri" w:eastAsia="Times New Roman" w:hAnsi="Calibri" w:cs="Calibri"/>
                          <w:color w:val="000000"/>
                          <w:lang w:bidi="hi-IN"/>
                        </w:rPr>
                        <w:t>Nicobar islands</w:t>
                      </w:r>
                      <w:proofErr w:type="gramEnd"/>
                      <w:r w:rsidRPr="00B06469">
                        <w:rPr>
                          <w:rFonts w:ascii="Calibri" w:eastAsia="Times New Roman" w:hAnsi="Calibri" w:cs="Calibri"/>
                          <w:color w:val="000000"/>
                          <w:lang w:bidi="hi-IN"/>
                        </w:rPr>
                        <w:t xml:space="preserve"> including his debut novel </w:t>
                      </w:r>
                      <w:r w:rsidRPr="00B06469">
                        <w:rPr>
                          <w:rFonts w:ascii="Calibri" w:eastAsia="Times New Roman" w:hAnsi="Calibri" w:cs="Calibri"/>
                          <w:i/>
                          <w:iCs/>
                          <w:color w:val="000000"/>
                          <w:lang w:bidi="hi-IN"/>
                        </w:rPr>
                        <w:t>The Last Wave </w:t>
                      </w:r>
                      <w:r w:rsidRPr="00B06469">
                        <w:rPr>
                          <w:rFonts w:ascii="Calibri" w:eastAsia="Times New Roman" w:hAnsi="Calibri" w:cs="Calibri"/>
                          <w:color w:val="000000"/>
                          <w:lang w:bidi="hi-IN"/>
                        </w:rPr>
                        <w:t>(Harper Collins India 2014), </w:t>
                      </w:r>
                      <w:r w:rsidRPr="00B06469">
                        <w:rPr>
                          <w:rFonts w:ascii="Calibri" w:eastAsia="Times New Roman" w:hAnsi="Calibri" w:cs="Calibri"/>
                          <w:i/>
                          <w:iCs/>
                          <w:color w:val="000000"/>
                          <w:lang w:bidi="hi-IN"/>
                        </w:rPr>
                        <w:t>Islands in Flux – the Andaman and Nicobar Story </w:t>
                      </w:r>
                      <w:r w:rsidRPr="00B06469">
                        <w:rPr>
                          <w:rFonts w:ascii="Calibri" w:eastAsia="Times New Roman" w:hAnsi="Calibri" w:cs="Calibri"/>
                          <w:color w:val="000000"/>
                          <w:lang w:bidi="hi-IN"/>
                        </w:rPr>
                        <w:t>(Harper Litmus 2019), a collection of 20 years of his journalism about the islands, and most recently </w:t>
                      </w:r>
                      <w:r w:rsidRPr="00B06469">
                        <w:rPr>
                          <w:rFonts w:ascii="Calibri" w:eastAsia="Times New Roman" w:hAnsi="Calibri" w:cs="Calibri"/>
                          <w:i/>
                          <w:iCs/>
                          <w:color w:val="000000"/>
                          <w:lang w:bidi="hi-IN"/>
                        </w:rPr>
                        <w:t>Waiting for Turtles </w:t>
                      </w:r>
                      <w:r w:rsidRPr="00B06469">
                        <w:rPr>
                          <w:rFonts w:ascii="Calibri" w:eastAsia="Times New Roman" w:hAnsi="Calibri" w:cs="Calibri"/>
                          <w:color w:val="000000"/>
                          <w:lang w:bidi="hi-IN"/>
                        </w:rPr>
                        <w:t>(</w:t>
                      </w:r>
                      <w:proofErr w:type="spellStart"/>
                      <w:r w:rsidRPr="00B06469">
                        <w:rPr>
                          <w:rFonts w:ascii="Calibri" w:eastAsia="Times New Roman" w:hAnsi="Calibri" w:cs="Calibri"/>
                          <w:color w:val="000000"/>
                          <w:lang w:bidi="hi-IN"/>
                        </w:rPr>
                        <w:t>Karadi</w:t>
                      </w:r>
                      <w:proofErr w:type="spellEnd"/>
                      <w:r w:rsidRPr="00B06469">
                        <w:rPr>
                          <w:rFonts w:ascii="Calibri" w:eastAsia="Times New Roman" w:hAnsi="Calibri" w:cs="Calibri"/>
                          <w:color w:val="000000"/>
                          <w:lang w:bidi="hi-IN"/>
                        </w:rPr>
                        <w:t xml:space="preserve"> Tales 2021), his first book for children. He has a Master’s degree in Mass Communication and a PhD in Science and Technology Studies from the Maastricht University in the Netherlands. He is a long-time member of the environmental action group, </w:t>
                      </w:r>
                      <w:proofErr w:type="spellStart"/>
                      <w:r w:rsidRPr="00B06469">
                        <w:rPr>
                          <w:rFonts w:ascii="Calibri" w:eastAsia="Times New Roman" w:hAnsi="Calibri" w:cs="Calibri"/>
                          <w:color w:val="000000"/>
                          <w:lang w:bidi="hi-IN"/>
                        </w:rPr>
                        <w:t>Kalpavriksh</w:t>
                      </w:r>
                      <w:proofErr w:type="spellEnd"/>
                      <w:r w:rsidRPr="00B06469">
                        <w:rPr>
                          <w:rFonts w:ascii="Calibri" w:eastAsia="Times New Roman" w:hAnsi="Calibri" w:cs="Calibri"/>
                          <w:color w:val="000000"/>
                          <w:lang w:bidi="hi-IN"/>
                        </w:rPr>
                        <w:t xml:space="preserve"> and currently, Associate Professor, Centre for Technology Alternatives for Rural Areas (CTARA), IIT Bombay. His new books in the broad field of Sociology of Technology include </w:t>
                      </w:r>
                      <w:r w:rsidRPr="00B06469">
                        <w:rPr>
                          <w:rFonts w:ascii="Calibri" w:eastAsia="Times New Roman" w:hAnsi="Calibri" w:cs="Calibri"/>
                          <w:i/>
                          <w:iCs/>
                          <w:color w:val="000000"/>
                          <w:lang w:bidi="hi-IN"/>
                        </w:rPr>
                        <w:t>Instrumental Lives: An Intimate Biography of an Indian Laboratory</w:t>
                      </w:r>
                      <w:r w:rsidRPr="00B06469">
                        <w:rPr>
                          <w:rFonts w:ascii="Calibri" w:eastAsia="Times New Roman" w:hAnsi="Calibri" w:cs="Calibri"/>
                          <w:color w:val="000000"/>
                          <w:lang w:bidi="hi-IN"/>
                        </w:rPr>
                        <w:t> (Routledge 2019) and </w:t>
                      </w:r>
                      <w:r w:rsidRPr="00B06469">
                        <w:rPr>
                          <w:rFonts w:ascii="Calibri" w:eastAsia="Times New Roman" w:hAnsi="Calibri" w:cs="Calibri"/>
                          <w:i/>
                          <w:iCs/>
                          <w:color w:val="000000"/>
                          <w:lang w:bidi="hi-IN"/>
                        </w:rPr>
                        <w:t>Nanoscale: Society's Deep Impact on Science, Technology and Innovation in India</w:t>
                      </w:r>
                      <w:r w:rsidRPr="00B06469">
                        <w:rPr>
                          <w:rFonts w:ascii="Calibri" w:eastAsia="Times New Roman" w:hAnsi="Calibri" w:cs="Calibri"/>
                          <w:color w:val="000000"/>
                          <w:lang w:bidi="hi-IN"/>
                        </w:rPr>
                        <w:t> (Authors Upfront 2020).</w:t>
                      </w:r>
                    </w:p>
                    <w:p w:rsidR="00981D83" w:rsidRPr="00B06469" w:rsidRDefault="00981D83" w:rsidP="00981D83">
                      <w:pPr>
                        <w:shd w:val="clear" w:color="auto" w:fill="FFFFFF"/>
                        <w:spacing w:after="0" w:line="240" w:lineRule="auto"/>
                        <w:jc w:val="both"/>
                        <w:rPr>
                          <w:rFonts w:ascii="Calibri" w:eastAsia="Times New Roman" w:hAnsi="Calibri" w:cs="Calibri"/>
                          <w:color w:val="000000"/>
                          <w:lang w:bidi="hi-IN"/>
                        </w:rPr>
                      </w:pPr>
                      <w:r w:rsidRPr="00B06469">
                        <w:rPr>
                          <w:rFonts w:ascii="Calibri" w:eastAsia="Times New Roman" w:hAnsi="Calibri" w:cs="Calibri"/>
                          <w:color w:val="000000"/>
                          <w:lang w:bidi="hi-IN"/>
                        </w:rPr>
                        <w:t> </w:t>
                      </w:r>
                    </w:p>
                    <w:p w:rsidR="00981D83" w:rsidRDefault="00981D83"/>
                  </w:txbxContent>
                </v:textbox>
              </v:shape>
            </w:pict>
          </mc:Fallback>
        </mc:AlternateContent>
      </w:r>
      <w:r w:rsidR="00981D83">
        <w:rPr>
          <w:rFonts w:ascii="Calibri" w:eastAsia="Times New Roman" w:hAnsi="Calibri" w:cs="Calibri"/>
          <w:noProof/>
          <w:color w:val="000000"/>
          <w:lang w:bidi="hi-IN"/>
        </w:rPr>
        <mc:AlternateContent>
          <mc:Choice Requires="wps">
            <w:drawing>
              <wp:anchor distT="0" distB="0" distL="114300" distR="114300" simplePos="0" relativeHeight="251660288" behindDoc="0" locked="0" layoutInCell="1" allowOverlap="1">
                <wp:simplePos x="0" y="0"/>
                <wp:positionH relativeFrom="column">
                  <wp:posOffset>3035300</wp:posOffset>
                </wp:positionH>
                <wp:positionV relativeFrom="paragraph">
                  <wp:posOffset>295910</wp:posOffset>
                </wp:positionV>
                <wp:extent cx="3505200" cy="23558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3505200" cy="2355850"/>
                        </a:xfrm>
                        <a:prstGeom prst="rect">
                          <a:avLst/>
                        </a:prstGeom>
                        <a:solidFill>
                          <a:schemeClr val="lt1"/>
                        </a:solidFill>
                        <a:ln w="6350">
                          <a:solidFill>
                            <a:schemeClr val="bg1"/>
                          </a:solidFill>
                        </a:ln>
                      </wps:spPr>
                      <wps:txbx>
                        <w:txbxContent>
                          <w:p w:rsidR="00981D83" w:rsidRDefault="00981D83">
                            <w:r>
                              <w:rPr>
                                <w:noProof/>
                              </w:rPr>
                              <w:drawing>
                                <wp:inline distT="0" distB="0" distL="0" distR="0" wp14:anchorId="5128B5F6" wp14:editId="21D9762F">
                                  <wp:extent cx="3419475" cy="2279650"/>
                                  <wp:effectExtent l="0" t="0" r="9525" b="6350"/>
                                  <wp:docPr id="3" name="Picture 3" descr="Tropical rainforest canopy in Andaman and Nicobar 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pical rainforest canopy in Andaman and Nicobar Islan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0783" cy="22805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239pt;margin-top:23.3pt;width:276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" fillcolor="white [3201]" strokecolor="white [3212]" strokeweight=".5pt">
                <v:textbox>
                  <w:txbxContent>
                    <w:p w:rsidR="00981D83" w:rsidRDefault="00981D83">
                      <w:r>
                        <w:rPr>
                          <w:noProof/>
                        </w:rPr>
                        <w:drawing>
                          <wp:inline distT="0" distB="0" distL="0" distR="0" wp14:anchorId="5128B5F6" wp14:editId="21D9762F">
                            <wp:extent cx="3419475" cy="2279650"/>
                            <wp:effectExtent l="0" t="0" r="9525" b="6350"/>
                            <wp:docPr id="3" name="Picture 3" descr="Tropical rainforest canopy in Andaman and Nicobar 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pical rainforest canopy in Andaman and Nicobar Islan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0783" cy="2280522"/>
                                    </a:xfrm>
                                    <a:prstGeom prst="rect">
                                      <a:avLst/>
                                    </a:prstGeom>
                                    <a:noFill/>
                                    <a:ln>
                                      <a:noFill/>
                                    </a:ln>
                                  </pic:spPr>
                                </pic:pic>
                              </a:graphicData>
                            </a:graphic>
                          </wp:inline>
                        </w:drawing>
                      </w:r>
                    </w:p>
                  </w:txbxContent>
                </v:textbox>
              </v:shape>
            </w:pict>
          </mc:Fallback>
        </mc:AlternateContent>
      </w:r>
    </w:p>
    <w:sectPr w:rsidR="00981D83" w:rsidRPr="0022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69"/>
    <w:rsid w:val="00037BEB"/>
    <w:rsid w:val="001A7343"/>
    <w:rsid w:val="001E7D8D"/>
    <w:rsid w:val="00221865"/>
    <w:rsid w:val="00361C85"/>
    <w:rsid w:val="00564AFE"/>
    <w:rsid w:val="00981D83"/>
    <w:rsid w:val="00B06469"/>
    <w:rsid w:val="00BB05E7"/>
    <w:rsid w:val="00BE1C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5E8B"/>
  <w15:chartTrackingRefBased/>
  <w15:docId w15:val="{09D4CBBC-B684-4FF5-9FE3-437FC238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095128">
      <w:bodyDiv w:val="1"/>
      <w:marLeft w:val="0"/>
      <w:marRight w:val="0"/>
      <w:marTop w:val="0"/>
      <w:marBottom w:val="0"/>
      <w:divBdr>
        <w:top w:val="none" w:sz="0" w:space="0" w:color="auto"/>
        <w:left w:val="none" w:sz="0" w:space="0" w:color="auto"/>
        <w:bottom w:val="none" w:sz="0" w:space="0" w:color="auto"/>
        <w:right w:val="none" w:sz="0" w:space="0" w:color="auto"/>
      </w:divBdr>
    </w:div>
    <w:div w:id="8481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chersagainstclimatecrisis.wordpress.com/" TargetMode="External"/><Relationship Id="rId5" Type="http://schemas.openxmlformats.org/officeDocument/2006/relationships/hyperlink" Target="https://teachersagainstclimatecrisis.wordpress.com/" TargetMode="External"/><Relationship Id="rId4" Type="http://schemas.openxmlformats.org/officeDocument/2006/relationships/hyperlink" Target="https://purdue-edu.zoom.us/j/9708161851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267</Words>
  <Characters>1431</Characters>
  <Application>Microsoft Office Word</Application>
  <DocSecurity>0</DocSecurity>
  <Lines>19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Vandana Singh</dc:creator>
  <cp:keywords/>
  <dc:description/>
  <cp:lastModifiedBy>Vandana Singh</cp:lastModifiedBy>
  <cp:revision>2</cp:revision>
  <dcterms:created xsi:type="dcterms:W3CDTF">2023-04-10T18:21:00Z</dcterms:created>
  <dcterms:modified xsi:type="dcterms:W3CDTF">2023-04-10T19:43:00Z</dcterms:modified>
</cp:coreProperties>
</file>