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57" w:rsidRDefault="003B5642" w:rsidP="001C309D">
      <w:pPr>
        <w:spacing w:after="0" w:line="360" w:lineRule="auto"/>
        <w:rPr>
          <w:rFonts w:ascii="Times New Roman" w:hAnsi="Times New Roman"/>
          <w:sz w:val="24"/>
          <w:szCs w:val="24"/>
        </w:rPr>
      </w:pPr>
      <w:r w:rsidRPr="003B5642">
        <w:rPr>
          <w:rFonts w:ascii="Times New Roman" w:hAnsi="Times New Roman"/>
          <w:sz w:val="24"/>
          <w:szCs w:val="24"/>
        </w:rPr>
        <w:t xml:space="preserve">Acta asamblea general </w:t>
      </w:r>
      <w:proofErr w:type="spellStart"/>
      <w:r w:rsidRPr="003B5642">
        <w:rPr>
          <w:rFonts w:ascii="Times New Roman" w:hAnsi="Times New Roman"/>
          <w:sz w:val="24"/>
          <w:szCs w:val="24"/>
        </w:rPr>
        <w:t>BahSanMartín</w:t>
      </w:r>
      <w:proofErr w:type="spellEnd"/>
      <w:r>
        <w:rPr>
          <w:rFonts w:ascii="Times New Roman" w:hAnsi="Times New Roman"/>
          <w:sz w:val="24"/>
          <w:szCs w:val="24"/>
        </w:rPr>
        <w:t xml:space="preserve"> –                                 </w:t>
      </w:r>
      <w:r w:rsidR="001C309D">
        <w:rPr>
          <w:rFonts w:ascii="Times New Roman" w:hAnsi="Times New Roman"/>
          <w:sz w:val="24"/>
          <w:szCs w:val="24"/>
        </w:rPr>
        <w:t xml:space="preserve">       </w:t>
      </w:r>
      <w:r>
        <w:rPr>
          <w:rFonts w:ascii="Times New Roman" w:hAnsi="Times New Roman"/>
          <w:sz w:val="24"/>
          <w:szCs w:val="24"/>
        </w:rPr>
        <w:t xml:space="preserve">  martes 11 noviembre 2014</w:t>
      </w:r>
      <w:r w:rsidRPr="003B5642">
        <w:rPr>
          <w:rFonts w:ascii="Times New Roman" w:hAnsi="Times New Roman"/>
          <w:sz w:val="24"/>
          <w:szCs w:val="24"/>
        </w:rPr>
        <w:t xml:space="preserve"> </w:t>
      </w:r>
    </w:p>
    <w:p w:rsidR="003B5642" w:rsidRDefault="003B5642" w:rsidP="00287396">
      <w:pPr>
        <w:spacing w:after="0" w:line="360" w:lineRule="auto"/>
        <w:jc w:val="both"/>
        <w:rPr>
          <w:rFonts w:ascii="Times New Roman" w:hAnsi="Times New Roman"/>
          <w:sz w:val="24"/>
          <w:szCs w:val="24"/>
        </w:rPr>
      </w:pPr>
      <w:r>
        <w:rPr>
          <w:rFonts w:ascii="Times New Roman" w:hAnsi="Times New Roman"/>
          <w:sz w:val="24"/>
          <w:szCs w:val="24"/>
        </w:rPr>
        <w:t>Asistentes: Diego y Raúl (</w:t>
      </w:r>
      <w:proofErr w:type="spellStart"/>
      <w:r>
        <w:rPr>
          <w:rFonts w:ascii="Times New Roman" w:hAnsi="Times New Roman"/>
          <w:sz w:val="24"/>
          <w:szCs w:val="24"/>
        </w:rPr>
        <w:t>Bahcaba</w:t>
      </w:r>
      <w:proofErr w:type="spellEnd"/>
      <w:r>
        <w:rPr>
          <w:rFonts w:ascii="Times New Roman" w:hAnsi="Times New Roman"/>
          <w:sz w:val="24"/>
          <w:szCs w:val="24"/>
        </w:rPr>
        <w:t>); Ángela y Ricardo (</w:t>
      </w:r>
      <w:proofErr w:type="spellStart"/>
      <w:r>
        <w:rPr>
          <w:rFonts w:ascii="Times New Roman" w:hAnsi="Times New Roman"/>
          <w:sz w:val="24"/>
          <w:szCs w:val="24"/>
        </w:rPr>
        <w:t>Bahrastro</w:t>
      </w:r>
      <w:proofErr w:type="spellEnd"/>
      <w:r>
        <w:rPr>
          <w:rFonts w:ascii="Times New Roman" w:hAnsi="Times New Roman"/>
          <w:sz w:val="24"/>
          <w:szCs w:val="24"/>
        </w:rPr>
        <w:t>); y Cristina y Sonia (</w:t>
      </w:r>
      <w:proofErr w:type="spellStart"/>
      <w:r>
        <w:rPr>
          <w:rFonts w:ascii="Times New Roman" w:hAnsi="Times New Roman"/>
          <w:sz w:val="24"/>
          <w:szCs w:val="24"/>
        </w:rPr>
        <w:t>Bahpiés</w:t>
      </w:r>
      <w:proofErr w:type="spellEnd"/>
      <w:r>
        <w:rPr>
          <w:rFonts w:ascii="Times New Roman" w:hAnsi="Times New Roman"/>
          <w:sz w:val="24"/>
          <w:szCs w:val="24"/>
        </w:rPr>
        <w:t>)</w:t>
      </w:r>
    </w:p>
    <w:p w:rsidR="003B5642" w:rsidRDefault="003B5642" w:rsidP="003B5642">
      <w:pPr>
        <w:spacing w:after="0" w:line="360" w:lineRule="auto"/>
        <w:rPr>
          <w:rFonts w:ascii="Times New Roman" w:hAnsi="Times New Roman"/>
          <w:sz w:val="24"/>
          <w:szCs w:val="24"/>
        </w:rPr>
      </w:pPr>
    </w:p>
    <w:p w:rsidR="003B5642" w:rsidRPr="003B5642" w:rsidRDefault="003B5642" w:rsidP="0002306E">
      <w:pPr>
        <w:pStyle w:val="Prrafodelista"/>
        <w:numPr>
          <w:ilvl w:val="0"/>
          <w:numId w:val="2"/>
        </w:numPr>
        <w:spacing w:after="0" w:line="360" w:lineRule="auto"/>
        <w:ind w:left="284" w:hanging="284"/>
        <w:rPr>
          <w:rFonts w:ascii="Times New Roman" w:hAnsi="Times New Roman"/>
          <w:sz w:val="24"/>
          <w:szCs w:val="24"/>
        </w:rPr>
      </w:pPr>
      <w:r w:rsidRPr="003B5642">
        <w:rPr>
          <w:rFonts w:ascii="Times New Roman" w:hAnsi="Times New Roman"/>
          <w:sz w:val="24"/>
          <w:szCs w:val="24"/>
        </w:rPr>
        <w:t>Acta octubre: se aprueba</w:t>
      </w:r>
    </w:p>
    <w:p w:rsidR="003B5642" w:rsidRDefault="0060577F" w:rsidP="0002306E">
      <w:pPr>
        <w:pStyle w:val="Prrafodelista"/>
        <w:numPr>
          <w:ilvl w:val="0"/>
          <w:numId w:val="2"/>
        </w:numPr>
        <w:spacing w:after="0" w:line="360" w:lineRule="auto"/>
        <w:ind w:left="284" w:hanging="284"/>
        <w:rPr>
          <w:rFonts w:ascii="Times New Roman" w:hAnsi="Times New Roman"/>
          <w:sz w:val="24"/>
          <w:szCs w:val="24"/>
        </w:rPr>
      </w:pPr>
      <w:r>
        <w:rPr>
          <w:rFonts w:ascii="Times New Roman" w:hAnsi="Times New Roman"/>
          <w:sz w:val="24"/>
          <w:szCs w:val="24"/>
        </w:rPr>
        <w:t>Recuento de b</w:t>
      </w:r>
      <w:r w:rsidR="003B5642" w:rsidRPr="003B5642">
        <w:rPr>
          <w:rFonts w:ascii="Times New Roman" w:hAnsi="Times New Roman"/>
          <w:sz w:val="24"/>
          <w:szCs w:val="24"/>
        </w:rPr>
        <w:t>olsas</w:t>
      </w:r>
      <w:r>
        <w:rPr>
          <w:rFonts w:ascii="Times New Roman" w:hAnsi="Times New Roman"/>
          <w:sz w:val="24"/>
          <w:szCs w:val="24"/>
        </w:rPr>
        <w:t xml:space="preserve"> y compromiso anual</w:t>
      </w:r>
      <w:r w:rsidR="003B5642" w:rsidRPr="003B5642">
        <w:rPr>
          <w:rFonts w:ascii="Times New Roman" w:hAnsi="Times New Roman"/>
          <w:sz w:val="24"/>
          <w:szCs w:val="24"/>
        </w:rPr>
        <w: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9"/>
        <w:gridCol w:w="1297"/>
        <w:gridCol w:w="1543"/>
        <w:gridCol w:w="1366"/>
        <w:gridCol w:w="1269"/>
        <w:gridCol w:w="1618"/>
      </w:tblGrid>
      <w:tr w:rsidR="00C203B2" w:rsidRPr="007A1D03" w:rsidTr="007A1D03">
        <w:tc>
          <w:tcPr>
            <w:tcW w:w="1479" w:type="dxa"/>
            <w:shd w:val="clear" w:color="auto" w:fill="auto"/>
          </w:tcPr>
          <w:p w:rsidR="005F2557" w:rsidRPr="007A1D03" w:rsidRDefault="005F2557" w:rsidP="007A1D03">
            <w:pPr>
              <w:pStyle w:val="Prrafodelista"/>
              <w:spacing w:after="0" w:line="360" w:lineRule="auto"/>
              <w:ind w:left="0"/>
              <w:rPr>
                <w:rFonts w:ascii="Times New Roman" w:hAnsi="Times New Roman"/>
                <w:sz w:val="24"/>
                <w:szCs w:val="24"/>
              </w:rPr>
            </w:pPr>
          </w:p>
        </w:tc>
        <w:tc>
          <w:tcPr>
            <w:tcW w:w="1297"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Total</w:t>
            </w:r>
          </w:p>
        </w:tc>
        <w:tc>
          <w:tcPr>
            <w:tcW w:w="154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Aportación económica</w:t>
            </w:r>
          </w:p>
        </w:tc>
        <w:tc>
          <w:tcPr>
            <w:tcW w:w="1366"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Sólo tiempo</w:t>
            </w:r>
          </w:p>
        </w:tc>
        <w:tc>
          <w:tcPr>
            <w:tcW w:w="113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Trabajador</w:t>
            </w:r>
          </w:p>
        </w:tc>
        <w:tc>
          <w:tcPr>
            <w:tcW w:w="1618"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Compromiso</w:t>
            </w:r>
          </w:p>
        </w:tc>
      </w:tr>
      <w:tr w:rsidR="00C203B2" w:rsidRPr="007A1D03" w:rsidTr="007A1D03">
        <w:tc>
          <w:tcPr>
            <w:tcW w:w="1479" w:type="dxa"/>
            <w:shd w:val="clear" w:color="auto" w:fill="auto"/>
          </w:tcPr>
          <w:p w:rsidR="005F2557" w:rsidRPr="007A1D03" w:rsidRDefault="005F2557" w:rsidP="007A1D03">
            <w:pPr>
              <w:pStyle w:val="Prrafodelista"/>
              <w:spacing w:after="0" w:line="360" w:lineRule="auto"/>
              <w:ind w:left="0"/>
              <w:rPr>
                <w:rFonts w:ascii="Times New Roman" w:hAnsi="Times New Roman"/>
                <w:sz w:val="24"/>
                <w:szCs w:val="24"/>
              </w:rPr>
            </w:pPr>
            <w:proofErr w:type="spellStart"/>
            <w:r w:rsidRPr="007A1D03">
              <w:rPr>
                <w:rFonts w:ascii="Times New Roman" w:hAnsi="Times New Roman"/>
                <w:sz w:val="24"/>
                <w:szCs w:val="24"/>
              </w:rPr>
              <w:t>Bahrastro</w:t>
            </w:r>
            <w:proofErr w:type="spellEnd"/>
          </w:p>
        </w:tc>
        <w:tc>
          <w:tcPr>
            <w:tcW w:w="1297"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12</w:t>
            </w:r>
          </w:p>
        </w:tc>
        <w:tc>
          <w:tcPr>
            <w:tcW w:w="154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12</w:t>
            </w:r>
          </w:p>
        </w:tc>
        <w:tc>
          <w:tcPr>
            <w:tcW w:w="1366"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0</w:t>
            </w:r>
          </w:p>
        </w:tc>
        <w:tc>
          <w:tcPr>
            <w:tcW w:w="113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0</w:t>
            </w:r>
          </w:p>
        </w:tc>
        <w:tc>
          <w:tcPr>
            <w:tcW w:w="1618"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9,5</w:t>
            </w:r>
          </w:p>
        </w:tc>
      </w:tr>
      <w:tr w:rsidR="00C203B2" w:rsidRPr="007A1D03" w:rsidTr="007A1D03">
        <w:tc>
          <w:tcPr>
            <w:tcW w:w="1479" w:type="dxa"/>
            <w:shd w:val="clear" w:color="auto" w:fill="auto"/>
          </w:tcPr>
          <w:p w:rsidR="005F2557" w:rsidRPr="007A1D03" w:rsidRDefault="005F2557" w:rsidP="007A1D03">
            <w:pPr>
              <w:pStyle w:val="Prrafodelista"/>
              <w:spacing w:after="0" w:line="360" w:lineRule="auto"/>
              <w:ind w:left="0"/>
              <w:rPr>
                <w:rFonts w:ascii="Times New Roman" w:hAnsi="Times New Roman"/>
                <w:sz w:val="24"/>
                <w:szCs w:val="24"/>
              </w:rPr>
            </w:pPr>
            <w:proofErr w:type="spellStart"/>
            <w:r w:rsidRPr="007A1D03">
              <w:rPr>
                <w:rFonts w:ascii="Times New Roman" w:hAnsi="Times New Roman"/>
                <w:sz w:val="24"/>
                <w:szCs w:val="24"/>
              </w:rPr>
              <w:t>Bahpiés</w:t>
            </w:r>
            <w:proofErr w:type="spellEnd"/>
          </w:p>
        </w:tc>
        <w:tc>
          <w:tcPr>
            <w:tcW w:w="1297"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7</w:t>
            </w:r>
          </w:p>
        </w:tc>
        <w:tc>
          <w:tcPr>
            <w:tcW w:w="154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6</w:t>
            </w:r>
          </w:p>
        </w:tc>
        <w:tc>
          <w:tcPr>
            <w:tcW w:w="1366"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1</w:t>
            </w:r>
          </w:p>
        </w:tc>
        <w:tc>
          <w:tcPr>
            <w:tcW w:w="113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0</w:t>
            </w:r>
          </w:p>
        </w:tc>
        <w:tc>
          <w:tcPr>
            <w:tcW w:w="1618"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5</w:t>
            </w:r>
          </w:p>
        </w:tc>
      </w:tr>
      <w:tr w:rsidR="00C203B2" w:rsidRPr="007A1D03" w:rsidTr="007A1D03">
        <w:tc>
          <w:tcPr>
            <w:tcW w:w="1479" w:type="dxa"/>
            <w:shd w:val="clear" w:color="auto" w:fill="auto"/>
          </w:tcPr>
          <w:p w:rsidR="005F2557" w:rsidRPr="007A1D03" w:rsidRDefault="005F2557" w:rsidP="007A1D03">
            <w:pPr>
              <w:pStyle w:val="Prrafodelista"/>
              <w:spacing w:after="0" w:line="360" w:lineRule="auto"/>
              <w:ind w:left="0"/>
              <w:rPr>
                <w:rFonts w:ascii="Times New Roman" w:hAnsi="Times New Roman"/>
                <w:sz w:val="24"/>
                <w:szCs w:val="24"/>
              </w:rPr>
            </w:pPr>
            <w:proofErr w:type="spellStart"/>
            <w:r w:rsidRPr="007A1D03">
              <w:rPr>
                <w:rFonts w:ascii="Times New Roman" w:hAnsi="Times New Roman"/>
                <w:sz w:val="24"/>
                <w:szCs w:val="24"/>
              </w:rPr>
              <w:t>Bahcaba</w:t>
            </w:r>
            <w:proofErr w:type="spellEnd"/>
          </w:p>
        </w:tc>
        <w:tc>
          <w:tcPr>
            <w:tcW w:w="1297"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7,5</w:t>
            </w:r>
          </w:p>
        </w:tc>
        <w:tc>
          <w:tcPr>
            <w:tcW w:w="154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5</w:t>
            </w:r>
          </w:p>
        </w:tc>
        <w:tc>
          <w:tcPr>
            <w:tcW w:w="1366"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2</w:t>
            </w:r>
          </w:p>
        </w:tc>
        <w:tc>
          <w:tcPr>
            <w:tcW w:w="1133"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0,5</w:t>
            </w:r>
          </w:p>
        </w:tc>
        <w:tc>
          <w:tcPr>
            <w:tcW w:w="1618" w:type="dxa"/>
            <w:shd w:val="clear" w:color="auto" w:fill="auto"/>
          </w:tcPr>
          <w:p w:rsidR="005F2557" w:rsidRPr="007A1D03" w:rsidRDefault="005F2557" w:rsidP="007A1D03">
            <w:pPr>
              <w:pStyle w:val="Prrafodelista"/>
              <w:spacing w:after="0" w:line="360" w:lineRule="auto"/>
              <w:ind w:left="0"/>
              <w:jc w:val="center"/>
              <w:rPr>
                <w:rFonts w:ascii="Times New Roman" w:hAnsi="Times New Roman"/>
                <w:sz w:val="24"/>
                <w:szCs w:val="24"/>
              </w:rPr>
            </w:pPr>
            <w:r w:rsidRPr="007A1D03">
              <w:rPr>
                <w:rFonts w:ascii="Times New Roman" w:hAnsi="Times New Roman"/>
                <w:sz w:val="24"/>
                <w:szCs w:val="24"/>
              </w:rPr>
              <w:t>7,5</w:t>
            </w:r>
          </w:p>
        </w:tc>
      </w:tr>
    </w:tbl>
    <w:p w:rsidR="003B5642" w:rsidRDefault="003B5642" w:rsidP="003B5642">
      <w:pPr>
        <w:pStyle w:val="Prrafodelista"/>
        <w:spacing w:after="0" w:line="360" w:lineRule="auto"/>
        <w:ind w:left="284"/>
        <w:rPr>
          <w:rFonts w:ascii="Times New Roman" w:hAnsi="Times New Roman"/>
          <w:sz w:val="24"/>
          <w:szCs w:val="24"/>
        </w:rPr>
      </w:pPr>
    </w:p>
    <w:p w:rsidR="003B5642" w:rsidRDefault="005F2557" w:rsidP="00287396">
      <w:pPr>
        <w:spacing w:after="0" w:line="360" w:lineRule="auto"/>
        <w:ind w:left="-567" w:firstLine="567"/>
        <w:jc w:val="both"/>
        <w:rPr>
          <w:rFonts w:ascii="Times New Roman" w:hAnsi="Times New Roman"/>
          <w:sz w:val="24"/>
          <w:szCs w:val="24"/>
        </w:rPr>
      </w:pPr>
      <w:proofErr w:type="spellStart"/>
      <w:r>
        <w:rPr>
          <w:rFonts w:ascii="Times New Roman" w:hAnsi="Times New Roman"/>
          <w:sz w:val="24"/>
          <w:szCs w:val="24"/>
        </w:rPr>
        <w:t>Bahpiés</w:t>
      </w:r>
      <w:proofErr w:type="spellEnd"/>
      <w:r>
        <w:rPr>
          <w:rFonts w:ascii="Times New Roman" w:hAnsi="Times New Roman"/>
          <w:sz w:val="24"/>
          <w:szCs w:val="24"/>
        </w:rPr>
        <w:t xml:space="preserve"> tiene pendiente aclarar si el compromiso de 5 bolsas es en aportación económica o incluye la bolsa “sólo tiempo”. Lo </w:t>
      </w:r>
      <w:r w:rsidR="0054567F">
        <w:rPr>
          <w:rFonts w:ascii="Times New Roman" w:hAnsi="Times New Roman"/>
          <w:sz w:val="24"/>
          <w:szCs w:val="24"/>
        </w:rPr>
        <w:t xml:space="preserve">aclarará en la próxima </w:t>
      </w:r>
      <w:r w:rsidR="0060577F">
        <w:rPr>
          <w:rFonts w:ascii="Times New Roman" w:hAnsi="Times New Roman"/>
          <w:sz w:val="24"/>
          <w:szCs w:val="24"/>
        </w:rPr>
        <w:t xml:space="preserve">reunión </w:t>
      </w:r>
      <w:r w:rsidR="0054567F">
        <w:rPr>
          <w:rFonts w:ascii="Times New Roman" w:hAnsi="Times New Roman"/>
          <w:sz w:val="24"/>
          <w:szCs w:val="24"/>
        </w:rPr>
        <w:t>de grupo.</w:t>
      </w:r>
    </w:p>
    <w:p w:rsidR="0054567F" w:rsidRDefault="0054567F" w:rsidP="00287396">
      <w:pPr>
        <w:spacing w:after="0" w:line="360" w:lineRule="auto"/>
        <w:ind w:left="-567"/>
        <w:jc w:val="both"/>
        <w:rPr>
          <w:rFonts w:ascii="Times New Roman" w:hAnsi="Times New Roman"/>
          <w:sz w:val="24"/>
          <w:szCs w:val="24"/>
        </w:rPr>
      </w:pPr>
      <w:r>
        <w:rPr>
          <w:rFonts w:ascii="Times New Roman" w:hAnsi="Times New Roman"/>
          <w:sz w:val="24"/>
          <w:szCs w:val="24"/>
        </w:rPr>
        <w:tab/>
        <w:t xml:space="preserve">En este punto se hace visible cierta preocupación por </w:t>
      </w:r>
      <w:proofErr w:type="spellStart"/>
      <w:r>
        <w:rPr>
          <w:rFonts w:ascii="Times New Roman" w:hAnsi="Times New Roman"/>
          <w:sz w:val="24"/>
          <w:szCs w:val="24"/>
        </w:rPr>
        <w:t>Bahpiés</w:t>
      </w:r>
      <w:proofErr w:type="spellEnd"/>
      <w:r>
        <w:rPr>
          <w:rFonts w:ascii="Times New Roman" w:hAnsi="Times New Roman"/>
          <w:sz w:val="24"/>
          <w:szCs w:val="24"/>
        </w:rPr>
        <w:t>. La falta de asistencia de la mayoría de cooperativistas en las últimas dos asambleas de grupo hace que sea difícil gestionar el propio grupo y que se puedan hablar las propuestas del grupo general y que éste pueda avanzar.</w:t>
      </w:r>
    </w:p>
    <w:p w:rsidR="0054567F" w:rsidRDefault="0054567F" w:rsidP="00287396">
      <w:pPr>
        <w:spacing w:after="0" w:line="360" w:lineRule="auto"/>
        <w:ind w:left="-567"/>
        <w:jc w:val="both"/>
        <w:rPr>
          <w:rFonts w:ascii="Times New Roman" w:hAnsi="Times New Roman"/>
          <w:sz w:val="24"/>
          <w:szCs w:val="24"/>
        </w:rPr>
      </w:pPr>
      <w:r>
        <w:rPr>
          <w:rFonts w:ascii="Times New Roman" w:hAnsi="Times New Roman"/>
          <w:sz w:val="24"/>
          <w:szCs w:val="24"/>
        </w:rPr>
        <w:tab/>
        <w:t xml:space="preserve">Desde los otros grupos se ofrece ayuda en caso de que en diciembre esta situación se repita y el grupo necesite apoyo de otros cooperativistas. </w:t>
      </w:r>
    </w:p>
    <w:p w:rsidR="0054567F" w:rsidRDefault="0054567F" w:rsidP="00287396">
      <w:pPr>
        <w:spacing w:after="0" w:line="360" w:lineRule="auto"/>
        <w:ind w:left="-567"/>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Bahpiés</w:t>
      </w:r>
      <w:proofErr w:type="spellEnd"/>
      <w:r>
        <w:rPr>
          <w:rFonts w:ascii="Times New Roman" w:hAnsi="Times New Roman"/>
          <w:sz w:val="24"/>
          <w:szCs w:val="24"/>
        </w:rPr>
        <w:t xml:space="preserve"> comenta que existe un grupo (</w:t>
      </w:r>
      <w:proofErr w:type="spellStart"/>
      <w:r>
        <w:rPr>
          <w:rFonts w:ascii="Times New Roman" w:hAnsi="Times New Roman"/>
          <w:sz w:val="24"/>
          <w:szCs w:val="24"/>
        </w:rPr>
        <w:t>Nosaltres</w:t>
      </w:r>
      <w:proofErr w:type="spellEnd"/>
      <w:r>
        <w:rPr>
          <w:rFonts w:ascii="Times New Roman" w:hAnsi="Times New Roman"/>
          <w:sz w:val="24"/>
          <w:szCs w:val="24"/>
        </w:rPr>
        <w:t xml:space="preserve">) que está en Lavapiés que parece interesado en entrar en el Bah. </w:t>
      </w:r>
      <w:r w:rsidR="0002306E">
        <w:rPr>
          <w:rFonts w:ascii="Times New Roman" w:hAnsi="Times New Roman"/>
          <w:sz w:val="24"/>
          <w:szCs w:val="24"/>
        </w:rPr>
        <w:t xml:space="preserve">Esto supondría una oportunidad para el grupo de crecer y conseguir esa energía que falta. Por otro lado, en función del número de personas interesadas, supondría tener menos verdura y más trabajo. Como no está claro qué quiere exactamente </w:t>
      </w:r>
      <w:proofErr w:type="spellStart"/>
      <w:r w:rsidR="0002306E">
        <w:rPr>
          <w:rFonts w:ascii="Times New Roman" w:hAnsi="Times New Roman"/>
          <w:sz w:val="24"/>
          <w:szCs w:val="24"/>
        </w:rPr>
        <w:t>Nosaltres</w:t>
      </w:r>
      <w:proofErr w:type="spellEnd"/>
      <w:r w:rsidR="0002306E">
        <w:rPr>
          <w:rFonts w:ascii="Times New Roman" w:hAnsi="Times New Roman"/>
          <w:sz w:val="24"/>
          <w:szCs w:val="24"/>
        </w:rPr>
        <w:t xml:space="preserve">, </w:t>
      </w:r>
      <w:proofErr w:type="spellStart"/>
      <w:r w:rsidR="0002306E">
        <w:rPr>
          <w:rFonts w:ascii="Times New Roman" w:hAnsi="Times New Roman"/>
          <w:sz w:val="24"/>
          <w:szCs w:val="24"/>
        </w:rPr>
        <w:t>Bahpiés</w:t>
      </w:r>
      <w:proofErr w:type="spellEnd"/>
      <w:r w:rsidR="0002306E">
        <w:rPr>
          <w:rFonts w:ascii="Times New Roman" w:hAnsi="Times New Roman"/>
          <w:sz w:val="24"/>
          <w:szCs w:val="24"/>
        </w:rPr>
        <w:t xml:space="preserve"> intentará aclarar dudas a la vez que se les informará de los tiempos que tiene el Bah. </w:t>
      </w:r>
    </w:p>
    <w:p w:rsidR="0002306E" w:rsidRDefault="0002306E" w:rsidP="00287396">
      <w:pPr>
        <w:spacing w:after="0" w:line="360" w:lineRule="auto"/>
        <w:ind w:left="-567"/>
        <w:jc w:val="both"/>
        <w:rPr>
          <w:rFonts w:ascii="Times New Roman" w:hAnsi="Times New Roman"/>
          <w:sz w:val="24"/>
          <w:szCs w:val="24"/>
        </w:rPr>
      </w:pPr>
      <w:r>
        <w:rPr>
          <w:rFonts w:ascii="Times New Roman" w:hAnsi="Times New Roman"/>
          <w:sz w:val="24"/>
          <w:szCs w:val="24"/>
        </w:rPr>
        <w:tab/>
        <w:t xml:space="preserve">Los grupos hablarán sobre esta posible entrada </w:t>
      </w:r>
      <w:r w:rsidR="0060577F">
        <w:rPr>
          <w:rFonts w:ascii="Times New Roman" w:hAnsi="Times New Roman"/>
          <w:sz w:val="24"/>
          <w:szCs w:val="24"/>
        </w:rPr>
        <w:t>de gente y propondrá opciones para</w:t>
      </w:r>
      <w:r>
        <w:rPr>
          <w:rFonts w:ascii="Times New Roman" w:hAnsi="Times New Roman"/>
          <w:sz w:val="24"/>
          <w:szCs w:val="24"/>
        </w:rPr>
        <w:t xml:space="preserve"> hacerlo (amadrinamiento, que entren con disminución de verduras para el resto de cooperativistas, que empiecen a aportar unos meses antes para poder planificar desde la comisión agrícola…).</w:t>
      </w:r>
    </w:p>
    <w:p w:rsidR="005F2557" w:rsidRDefault="005F2557" w:rsidP="00287396">
      <w:pPr>
        <w:spacing w:after="0" w:line="360" w:lineRule="auto"/>
        <w:ind w:left="284" w:hanging="284"/>
        <w:jc w:val="both"/>
        <w:rPr>
          <w:rFonts w:ascii="Times New Roman" w:hAnsi="Times New Roman"/>
          <w:sz w:val="24"/>
          <w:szCs w:val="24"/>
        </w:rPr>
      </w:pPr>
    </w:p>
    <w:p w:rsidR="003B5642" w:rsidRPr="003B5642" w:rsidRDefault="003B5642" w:rsidP="00287396">
      <w:pPr>
        <w:pStyle w:val="Prrafodelista"/>
        <w:numPr>
          <w:ilvl w:val="0"/>
          <w:numId w:val="2"/>
        </w:numPr>
        <w:spacing w:after="0" w:line="360" w:lineRule="auto"/>
        <w:ind w:left="284" w:hanging="284"/>
        <w:jc w:val="both"/>
        <w:rPr>
          <w:rFonts w:ascii="Times New Roman" w:hAnsi="Times New Roman"/>
          <w:sz w:val="24"/>
          <w:szCs w:val="24"/>
        </w:rPr>
      </w:pPr>
      <w:r w:rsidRPr="003B5642">
        <w:rPr>
          <w:rFonts w:ascii="Times New Roman" w:hAnsi="Times New Roman"/>
          <w:sz w:val="24"/>
          <w:szCs w:val="24"/>
        </w:rPr>
        <w:t>Comisiones</w:t>
      </w:r>
    </w:p>
    <w:p w:rsidR="003B5642" w:rsidRPr="001657B0" w:rsidRDefault="0002306E" w:rsidP="00287396">
      <w:pPr>
        <w:pStyle w:val="Prrafodelista"/>
        <w:numPr>
          <w:ilvl w:val="0"/>
          <w:numId w:val="8"/>
        </w:numPr>
        <w:spacing w:after="0" w:line="360" w:lineRule="auto"/>
        <w:jc w:val="both"/>
        <w:rPr>
          <w:rFonts w:ascii="Times New Roman" w:hAnsi="Times New Roman"/>
          <w:sz w:val="24"/>
          <w:szCs w:val="24"/>
        </w:rPr>
      </w:pPr>
      <w:r w:rsidRPr="001657B0">
        <w:rPr>
          <w:rFonts w:ascii="Times New Roman" w:hAnsi="Times New Roman"/>
          <w:sz w:val="24"/>
          <w:szCs w:val="24"/>
        </w:rPr>
        <w:t>Agrícola</w:t>
      </w:r>
    </w:p>
    <w:p w:rsidR="0002306E" w:rsidRDefault="0002306E" w:rsidP="00287396">
      <w:pPr>
        <w:pStyle w:val="Prrafodelista"/>
        <w:numPr>
          <w:ilvl w:val="1"/>
          <w:numId w:val="12"/>
        </w:numPr>
        <w:spacing w:after="0" w:line="360" w:lineRule="auto"/>
        <w:ind w:hanging="164"/>
        <w:jc w:val="both"/>
        <w:rPr>
          <w:rFonts w:ascii="Times New Roman" w:hAnsi="Times New Roman"/>
          <w:sz w:val="24"/>
          <w:szCs w:val="24"/>
        </w:rPr>
      </w:pPr>
      <w:r>
        <w:rPr>
          <w:rFonts w:ascii="Times New Roman" w:hAnsi="Times New Roman"/>
          <w:sz w:val="24"/>
          <w:szCs w:val="24"/>
        </w:rPr>
        <w:t xml:space="preserve">Semillero comentó que hay que hacer aportación. </w:t>
      </w:r>
      <w:proofErr w:type="spellStart"/>
      <w:r>
        <w:rPr>
          <w:rFonts w:ascii="Times New Roman" w:hAnsi="Times New Roman"/>
          <w:sz w:val="24"/>
          <w:szCs w:val="24"/>
        </w:rPr>
        <w:t>Bahpiés</w:t>
      </w:r>
      <w:proofErr w:type="spellEnd"/>
      <w:r>
        <w:rPr>
          <w:rFonts w:ascii="Times New Roman" w:hAnsi="Times New Roman"/>
          <w:sz w:val="24"/>
          <w:szCs w:val="24"/>
        </w:rPr>
        <w:t xml:space="preserve"> aprueba el gasto (que tenía pendiente </w:t>
      </w:r>
      <w:r w:rsidR="0060577F">
        <w:rPr>
          <w:rFonts w:ascii="Times New Roman" w:hAnsi="Times New Roman"/>
          <w:sz w:val="24"/>
          <w:szCs w:val="24"/>
        </w:rPr>
        <w:t>de la asamblea</w:t>
      </w:r>
      <w:r>
        <w:rPr>
          <w:rFonts w:ascii="Times New Roman" w:hAnsi="Times New Roman"/>
          <w:sz w:val="24"/>
          <w:szCs w:val="24"/>
        </w:rPr>
        <w:t xml:space="preserve"> anterior)</w:t>
      </w:r>
    </w:p>
    <w:p w:rsidR="0002306E" w:rsidRDefault="0002306E" w:rsidP="00287396">
      <w:pPr>
        <w:pStyle w:val="Prrafodelista"/>
        <w:numPr>
          <w:ilvl w:val="1"/>
          <w:numId w:val="12"/>
        </w:numPr>
        <w:spacing w:after="0" w:line="360" w:lineRule="auto"/>
        <w:ind w:hanging="164"/>
        <w:jc w:val="both"/>
        <w:rPr>
          <w:rFonts w:ascii="Times New Roman" w:hAnsi="Times New Roman"/>
          <w:sz w:val="24"/>
          <w:szCs w:val="24"/>
        </w:rPr>
      </w:pPr>
      <w:r>
        <w:rPr>
          <w:rFonts w:ascii="Times New Roman" w:hAnsi="Times New Roman"/>
          <w:sz w:val="24"/>
          <w:szCs w:val="24"/>
        </w:rPr>
        <w:lastRenderedPageBreak/>
        <w:t xml:space="preserve">La valoración de los trabajadores de verano, que se reflejó en el acta anterior, puede que llegue </w:t>
      </w:r>
      <w:r w:rsidR="006B3EF8">
        <w:rPr>
          <w:rFonts w:ascii="Times New Roman" w:hAnsi="Times New Roman"/>
          <w:sz w:val="24"/>
          <w:szCs w:val="24"/>
        </w:rPr>
        <w:t>y puede que no llegue. No hay consenso entre los trabajadores del verano para hacerlo.</w:t>
      </w:r>
    </w:p>
    <w:p w:rsidR="006B3EF8" w:rsidRDefault="006B3EF8" w:rsidP="00287396">
      <w:pPr>
        <w:pStyle w:val="Prrafodelista"/>
        <w:numPr>
          <w:ilvl w:val="1"/>
          <w:numId w:val="12"/>
        </w:numPr>
        <w:spacing w:after="0" w:line="360" w:lineRule="auto"/>
        <w:ind w:hanging="164"/>
        <w:jc w:val="both"/>
        <w:rPr>
          <w:rFonts w:ascii="Times New Roman" w:hAnsi="Times New Roman"/>
          <w:sz w:val="24"/>
          <w:szCs w:val="24"/>
        </w:rPr>
      </w:pPr>
      <w:r>
        <w:rPr>
          <w:rFonts w:ascii="Times New Roman" w:hAnsi="Times New Roman"/>
          <w:sz w:val="24"/>
          <w:szCs w:val="24"/>
        </w:rPr>
        <w:t>La comisión ha realizado un calendario reflejando las fechas de los domingos verdes, asambleas de grupo, asambleas generales, reuniones de la comisión agrícola y las de Semillero/Red de acopios. Se adjunta en este mismo mail. Bajar a los grupos para conocer la programación.</w:t>
      </w:r>
    </w:p>
    <w:p w:rsidR="006B3EF8" w:rsidRDefault="006B3EF8" w:rsidP="00287396">
      <w:pPr>
        <w:pStyle w:val="Prrafodelista"/>
        <w:numPr>
          <w:ilvl w:val="1"/>
          <w:numId w:val="12"/>
        </w:numPr>
        <w:spacing w:after="0" w:line="360" w:lineRule="auto"/>
        <w:ind w:hanging="164"/>
        <w:jc w:val="both"/>
        <w:rPr>
          <w:rFonts w:ascii="Times New Roman" w:hAnsi="Times New Roman"/>
          <w:sz w:val="24"/>
          <w:szCs w:val="24"/>
        </w:rPr>
      </w:pPr>
      <w:r>
        <w:rPr>
          <w:rFonts w:ascii="Times New Roman" w:hAnsi="Times New Roman"/>
          <w:sz w:val="24"/>
          <w:szCs w:val="24"/>
        </w:rPr>
        <w:t>Sería interesante que si alguien está en alguna red agrícola y/o conoce jornadas o fiestas agroecológicas las vaya marcando por si hay que cambiar alguna de las fechas que está en el calendario y para poder programar colaboración/participación en alguna de ellas</w:t>
      </w:r>
    </w:p>
    <w:p w:rsidR="006B3EF8" w:rsidRPr="001657B0" w:rsidRDefault="006B3EF8" w:rsidP="00287396">
      <w:pPr>
        <w:pStyle w:val="Prrafodelista"/>
        <w:numPr>
          <w:ilvl w:val="0"/>
          <w:numId w:val="11"/>
        </w:numPr>
        <w:spacing w:after="0" w:line="360" w:lineRule="auto"/>
        <w:ind w:left="1440" w:hanging="164"/>
        <w:jc w:val="both"/>
        <w:rPr>
          <w:rFonts w:ascii="Times New Roman" w:hAnsi="Times New Roman"/>
          <w:sz w:val="24"/>
          <w:szCs w:val="24"/>
        </w:rPr>
      </w:pPr>
      <w:r w:rsidRPr="001657B0">
        <w:rPr>
          <w:rFonts w:ascii="Times New Roman" w:hAnsi="Times New Roman"/>
          <w:sz w:val="24"/>
          <w:szCs w:val="24"/>
        </w:rPr>
        <w:t xml:space="preserve">La furgoneta ha vuelto a tener problemas  y está en el momento de la asamblea en el taller. </w:t>
      </w:r>
      <w:proofErr w:type="spellStart"/>
      <w:r w:rsidRPr="001657B0">
        <w:rPr>
          <w:rFonts w:ascii="Times New Roman" w:hAnsi="Times New Roman"/>
          <w:sz w:val="24"/>
          <w:szCs w:val="24"/>
        </w:rPr>
        <w:t>Bahpiés</w:t>
      </w:r>
      <w:proofErr w:type="spellEnd"/>
      <w:r w:rsidRPr="001657B0">
        <w:rPr>
          <w:rFonts w:ascii="Times New Roman" w:hAnsi="Times New Roman"/>
          <w:sz w:val="24"/>
          <w:szCs w:val="24"/>
        </w:rPr>
        <w:t xml:space="preserve"> propone hacer una fiesta el fin de semana del 13/14 de diciembre para tener dinero para hacer frente a</w:t>
      </w:r>
      <w:r w:rsidR="0060577F" w:rsidRPr="001657B0">
        <w:rPr>
          <w:rFonts w:ascii="Times New Roman" w:hAnsi="Times New Roman"/>
          <w:sz w:val="24"/>
          <w:szCs w:val="24"/>
        </w:rPr>
        <w:t>l gasto de la reparación y tener liquidez</w:t>
      </w:r>
      <w:r w:rsidRPr="001657B0">
        <w:rPr>
          <w:rFonts w:ascii="Times New Roman" w:hAnsi="Times New Roman"/>
          <w:sz w:val="24"/>
          <w:szCs w:val="24"/>
        </w:rPr>
        <w:t>.</w:t>
      </w:r>
      <w:r w:rsidR="00B31DEB" w:rsidRPr="001657B0">
        <w:rPr>
          <w:rFonts w:ascii="Times New Roman" w:hAnsi="Times New Roman"/>
          <w:sz w:val="24"/>
          <w:szCs w:val="24"/>
        </w:rPr>
        <w:t xml:space="preserve"> Se habla del tema en la asamblea general sin pasar por los grupos por la urgencia de tener efectivo.</w:t>
      </w:r>
    </w:p>
    <w:p w:rsidR="00B31DEB" w:rsidRPr="001657B0" w:rsidRDefault="00B31DEB" w:rsidP="00287396">
      <w:pPr>
        <w:pStyle w:val="Prrafodelista"/>
        <w:numPr>
          <w:ilvl w:val="0"/>
          <w:numId w:val="11"/>
        </w:numPr>
        <w:spacing w:after="0" w:line="360" w:lineRule="auto"/>
        <w:ind w:left="1440" w:hanging="164"/>
        <w:jc w:val="both"/>
        <w:rPr>
          <w:rFonts w:ascii="Times New Roman" w:hAnsi="Times New Roman"/>
          <w:sz w:val="24"/>
          <w:szCs w:val="24"/>
        </w:rPr>
      </w:pPr>
      <w:r w:rsidRPr="001657B0">
        <w:rPr>
          <w:rFonts w:ascii="Times New Roman" w:hAnsi="Times New Roman"/>
          <w:sz w:val="24"/>
          <w:szCs w:val="24"/>
        </w:rPr>
        <w:t xml:space="preserve">Locales posibles son: </w:t>
      </w:r>
      <w:proofErr w:type="spellStart"/>
      <w:r w:rsidRPr="001657B0">
        <w:rPr>
          <w:rFonts w:ascii="Times New Roman" w:hAnsi="Times New Roman"/>
          <w:sz w:val="24"/>
          <w:szCs w:val="24"/>
        </w:rPr>
        <w:t>Caba</w:t>
      </w:r>
      <w:proofErr w:type="spellEnd"/>
      <w:r w:rsidRPr="001657B0">
        <w:rPr>
          <w:rFonts w:ascii="Times New Roman" w:hAnsi="Times New Roman"/>
          <w:sz w:val="24"/>
          <w:szCs w:val="24"/>
        </w:rPr>
        <w:t xml:space="preserve">, </w:t>
      </w:r>
      <w:proofErr w:type="spellStart"/>
      <w:r w:rsidRPr="001657B0">
        <w:rPr>
          <w:rFonts w:ascii="Times New Roman" w:hAnsi="Times New Roman"/>
          <w:sz w:val="24"/>
          <w:szCs w:val="24"/>
        </w:rPr>
        <w:t>Ekka</w:t>
      </w:r>
      <w:proofErr w:type="spellEnd"/>
      <w:r w:rsidRPr="001657B0">
        <w:rPr>
          <w:rFonts w:ascii="Times New Roman" w:hAnsi="Times New Roman"/>
          <w:sz w:val="24"/>
          <w:szCs w:val="24"/>
        </w:rPr>
        <w:t xml:space="preserve">, </w:t>
      </w:r>
      <w:proofErr w:type="spellStart"/>
      <w:r w:rsidRPr="001657B0">
        <w:rPr>
          <w:rFonts w:ascii="Times New Roman" w:hAnsi="Times New Roman"/>
          <w:sz w:val="24"/>
          <w:szCs w:val="24"/>
        </w:rPr>
        <w:t>Noslatres</w:t>
      </w:r>
      <w:proofErr w:type="spellEnd"/>
      <w:r w:rsidRPr="001657B0">
        <w:rPr>
          <w:rFonts w:ascii="Times New Roman" w:hAnsi="Times New Roman"/>
          <w:sz w:val="24"/>
          <w:szCs w:val="24"/>
        </w:rPr>
        <w:t>. Se preguntará si hay disponibilidad de los mismos.</w:t>
      </w:r>
    </w:p>
    <w:p w:rsidR="00C110DE" w:rsidRPr="001657B0" w:rsidRDefault="00B31DEB" w:rsidP="00287396">
      <w:pPr>
        <w:pStyle w:val="Prrafodelista"/>
        <w:numPr>
          <w:ilvl w:val="0"/>
          <w:numId w:val="11"/>
        </w:numPr>
        <w:spacing w:after="0" w:line="360" w:lineRule="auto"/>
        <w:ind w:left="1440" w:hanging="164"/>
        <w:jc w:val="both"/>
        <w:rPr>
          <w:rFonts w:ascii="Times New Roman" w:hAnsi="Times New Roman"/>
          <w:sz w:val="24"/>
          <w:szCs w:val="24"/>
        </w:rPr>
      </w:pPr>
      <w:r w:rsidRPr="001657B0">
        <w:rPr>
          <w:rFonts w:ascii="Times New Roman" w:hAnsi="Times New Roman"/>
          <w:sz w:val="24"/>
          <w:szCs w:val="24"/>
        </w:rPr>
        <w:t>Cristina mandará un mensaje a la cooperativa para empezar a mover el tema y ver si la comisión de fiestas se puede poner a ello.</w:t>
      </w:r>
    </w:p>
    <w:p w:rsidR="00B31DEB" w:rsidRPr="001657B0" w:rsidRDefault="00C110DE" w:rsidP="00287396">
      <w:pPr>
        <w:pStyle w:val="Prrafodelista"/>
        <w:numPr>
          <w:ilvl w:val="0"/>
          <w:numId w:val="11"/>
        </w:numPr>
        <w:spacing w:after="0" w:line="360" w:lineRule="auto"/>
        <w:ind w:left="1440" w:hanging="164"/>
        <w:jc w:val="both"/>
        <w:rPr>
          <w:rFonts w:ascii="Times New Roman" w:hAnsi="Times New Roman"/>
          <w:sz w:val="24"/>
          <w:szCs w:val="24"/>
        </w:rPr>
      </w:pPr>
      <w:r w:rsidRPr="001657B0">
        <w:rPr>
          <w:rFonts w:ascii="Times New Roman" w:hAnsi="Times New Roman"/>
          <w:sz w:val="24"/>
          <w:szCs w:val="24"/>
        </w:rPr>
        <w:t xml:space="preserve">En </w:t>
      </w:r>
      <w:proofErr w:type="spellStart"/>
      <w:r w:rsidRPr="001657B0">
        <w:rPr>
          <w:rFonts w:ascii="Times New Roman" w:hAnsi="Times New Roman"/>
          <w:sz w:val="24"/>
          <w:szCs w:val="24"/>
        </w:rPr>
        <w:t>Bahpies</w:t>
      </w:r>
      <w:proofErr w:type="spellEnd"/>
      <w:r w:rsidRPr="001657B0">
        <w:rPr>
          <w:rFonts w:ascii="Times New Roman" w:hAnsi="Times New Roman"/>
          <w:sz w:val="24"/>
          <w:szCs w:val="24"/>
        </w:rPr>
        <w:t xml:space="preserve"> surge el tema de ocupar tierras si hiciese falta más terreno por aumento de bolsas. Como este tema se ha tratado hace poco tiempo y se cerró, se reabre el movimiento de buscar al propietario de la tierra colindante.</w:t>
      </w:r>
      <w:r w:rsidR="00B31DEB" w:rsidRPr="001657B0">
        <w:rPr>
          <w:rFonts w:ascii="Times New Roman" w:hAnsi="Times New Roman"/>
          <w:sz w:val="24"/>
          <w:szCs w:val="24"/>
        </w:rPr>
        <w:t xml:space="preserve"> </w:t>
      </w:r>
    </w:p>
    <w:p w:rsidR="006B3EF8" w:rsidRPr="0002306E" w:rsidRDefault="006B3EF8" w:rsidP="00287396">
      <w:pPr>
        <w:pStyle w:val="Prrafodelista"/>
        <w:spacing w:after="0" w:line="360" w:lineRule="auto"/>
        <w:jc w:val="both"/>
        <w:rPr>
          <w:rFonts w:ascii="Times New Roman" w:hAnsi="Times New Roman"/>
          <w:sz w:val="24"/>
          <w:szCs w:val="24"/>
        </w:rPr>
      </w:pPr>
    </w:p>
    <w:p w:rsidR="0002306E" w:rsidRPr="001657B0" w:rsidRDefault="0002306E" w:rsidP="00287396">
      <w:pPr>
        <w:pStyle w:val="Prrafodelista"/>
        <w:numPr>
          <w:ilvl w:val="0"/>
          <w:numId w:val="8"/>
        </w:numPr>
        <w:spacing w:after="0" w:line="360" w:lineRule="auto"/>
        <w:jc w:val="both"/>
        <w:rPr>
          <w:rFonts w:ascii="Times New Roman" w:hAnsi="Times New Roman"/>
          <w:sz w:val="24"/>
          <w:szCs w:val="24"/>
        </w:rPr>
      </w:pPr>
      <w:r w:rsidRPr="001657B0">
        <w:rPr>
          <w:rFonts w:ascii="Times New Roman" w:hAnsi="Times New Roman"/>
          <w:sz w:val="24"/>
          <w:szCs w:val="24"/>
        </w:rPr>
        <w:t>Económica</w:t>
      </w:r>
    </w:p>
    <w:p w:rsidR="00C110DE" w:rsidRPr="001657B0" w:rsidRDefault="00C110DE" w:rsidP="00287396">
      <w:pPr>
        <w:pStyle w:val="Prrafodelista"/>
        <w:numPr>
          <w:ilvl w:val="0"/>
          <w:numId w:val="9"/>
        </w:numPr>
        <w:spacing w:after="0" w:line="360" w:lineRule="auto"/>
        <w:ind w:hanging="152"/>
        <w:jc w:val="both"/>
        <w:rPr>
          <w:rFonts w:ascii="Times New Roman" w:hAnsi="Times New Roman"/>
          <w:sz w:val="24"/>
          <w:szCs w:val="24"/>
        </w:rPr>
      </w:pPr>
      <w:r w:rsidRPr="001657B0">
        <w:rPr>
          <w:rFonts w:ascii="Times New Roman" w:hAnsi="Times New Roman"/>
          <w:sz w:val="24"/>
          <w:szCs w:val="24"/>
        </w:rPr>
        <w:t>La comisión está trabajando en una memoria anual que enviará a finales de mes</w:t>
      </w:r>
    </w:p>
    <w:p w:rsidR="00C110DE" w:rsidRPr="001657B0" w:rsidRDefault="00C110DE" w:rsidP="00287396">
      <w:pPr>
        <w:pStyle w:val="Prrafodelista"/>
        <w:numPr>
          <w:ilvl w:val="0"/>
          <w:numId w:val="9"/>
        </w:numPr>
        <w:spacing w:after="0" w:line="360" w:lineRule="auto"/>
        <w:ind w:hanging="152"/>
        <w:jc w:val="both"/>
        <w:rPr>
          <w:rFonts w:ascii="Times New Roman" w:hAnsi="Times New Roman"/>
          <w:sz w:val="24"/>
          <w:szCs w:val="24"/>
        </w:rPr>
      </w:pPr>
      <w:r w:rsidRPr="001657B0">
        <w:rPr>
          <w:rFonts w:ascii="Times New Roman" w:hAnsi="Times New Roman"/>
          <w:sz w:val="24"/>
          <w:szCs w:val="24"/>
        </w:rPr>
        <w:t>Ha enviado</w:t>
      </w:r>
      <w:r w:rsidR="009454C6" w:rsidRPr="001657B0">
        <w:rPr>
          <w:rFonts w:ascii="Times New Roman" w:hAnsi="Times New Roman"/>
          <w:sz w:val="24"/>
          <w:szCs w:val="24"/>
        </w:rPr>
        <w:t xml:space="preserve"> por mail dos escenarios posibles con la situación económica del año agrícola</w:t>
      </w:r>
    </w:p>
    <w:p w:rsidR="009454C6" w:rsidRPr="001657B0" w:rsidRDefault="009454C6" w:rsidP="00287396">
      <w:pPr>
        <w:pStyle w:val="Prrafodelista"/>
        <w:numPr>
          <w:ilvl w:val="0"/>
          <w:numId w:val="9"/>
        </w:numPr>
        <w:spacing w:after="0" w:line="360" w:lineRule="auto"/>
        <w:ind w:hanging="152"/>
        <w:jc w:val="both"/>
        <w:rPr>
          <w:rFonts w:ascii="Times New Roman" w:hAnsi="Times New Roman"/>
          <w:sz w:val="24"/>
          <w:szCs w:val="24"/>
        </w:rPr>
      </w:pPr>
      <w:r w:rsidRPr="001657B0">
        <w:rPr>
          <w:rFonts w:ascii="Times New Roman" w:hAnsi="Times New Roman"/>
          <w:sz w:val="24"/>
          <w:szCs w:val="24"/>
        </w:rPr>
        <w:t xml:space="preserve">Como se hace necesaria la entrada de dinero extra, la comisión plantea hacer un sorteo navideño para el día del niño. El premio sería una cesta de verdura rica. Y cada persona tendría que vender 10 papeletas. Hay que bajar esta propuesta a los grupos para que si se aprueba dé tiempo a coordinar la </w:t>
      </w:r>
      <w:r w:rsidRPr="001657B0">
        <w:rPr>
          <w:rFonts w:ascii="Times New Roman" w:hAnsi="Times New Roman"/>
          <w:sz w:val="24"/>
          <w:szCs w:val="24"/>
        </w:rPr>
        <w:lastRenderedPageBreak/>
        <w:t xml:space="preserve">impresión y entrega de papeletas (que se podría hacer junto al reparto del 17 de diciembre e incluso vender parte en la posible fiesta del </w:t>
      </w:r>
      <w:proofErr w:type="spellStart"/>
      <w:r w:rsidRPr="001657B0">
        <w:rPr>
          <w:rFonts w:ascii="Times New Roman" w:hAnsi="Times New Roman"/>
          <w:sz w:val="24"/>
          <w:szCs w:val="24"/>
        </w:rPr>
        <w:t>finde</w:t>
      </w:r>
      <w:proofErr w:type="spellEnd"/>
      <w:r w:rsidRPr="001657B0">
        <w:rPr>
          <w:rFonts w:ascii="Times New Roman" w:hAnsi="Times New Roman"/>
          <w:sz w:val="24"/>
          <w:szCs w:val="24"/>
        </w:rPr>
        <w:t xml:space="preserve"> del 13/14)</w:t>
      </w:r>
    </w:p>
    <w:p w:rsidR="009454C6" w:rsidRPr="001657B0" w:rsidRDefault="009454C6" w:rsidP="00287396">
      <w:pPr>
        <w:pStyle w:val="Prrafodelista"/>
        <w:numPr>
          <w:ilvl w:val="0"/>
          <w:numId w:val="9"/>
        </w:numPr>
        <w:spacing w:after="0" w:line="360" w:lineRule="auto"/>
        <w:ind w:hanging="152"/>
        <w:jc w:val="both"/>
        <w:rPr>
          <w:rFonts w:ascii="Times New Roman" w:hAnsi="Times New Roman"/>
          <w:sz w:val="24"/>
          <w:szCs w:val="24"/>
        </w:rPr>
      </w:pPr>
      <w:r w:rsidRPr="001657B0">
        <w:rPr>
          <w:rFonts w:ascii="Times New Roman" w:hAnsi="Times New Roman"/>
          <w:sz w:val="24"/>
          <w:szCs w:val="24"/>
        </w:rPr>
        <w:t xml:space="preserve">La comisión va a proponer hacer un plenario en </w:t>
      </w:r>
      <w:r w:rsidR="00FB732E" w:rsidRPr="001657B0">
        <w:rPr>
          <w:rFonts w:ascii="Times New Roman" w:hAnsi="Times New Roman"/>
          <w:sz w:val="24"/>
          <w:szCs w:val="24"/>
        </w:rPr>
        <w:t xml:space="preserve">enero. </w:t>
      </w:r>
    </w:p>
    <w:p w:rsidR="0002306E" w:rsidRPr="001657B0" w:rsidRDefault="0002306E" w:rsidP="00287396">
      <w:pPr>
        <w:pStyle w:val="Prrafodelista"/>
        <w:numPr>
          <w:ilvl w:val="0"/>
          <w:numId w:val="8"/>
        </w:numPr>
        <w:spacing w:after="0" w:line="360" w:lineRule="auto"/>
        <w:jc w:val="both"/>
        <w:rPr>
          <w:rFonts w:ascii="Times New Roman" w:hAnsi="Times New Roman"/>
          <w:sz w:val="24"/>
          <w:szCs w:val="24"/>
        </w:rPr>
      </w:pPr>
      <w:r w:rsidRPr="001657B0">
        <w:rPr>
          <w:rFonts w:ascii="Times New Roman" w:hAnsi="Times New Roman"/>
          <w:sz w:val="24"/>
          <w:szCs w:val="24"/>
        </w:rPr>
        <w:t>Difusión</w:t>
      </w:r>
    </w:p>
    <w:p w:rsidR="0002306E" w:rsidRDefault="008B6958" w:rsidP="00287396">
      <w:pPr>
        <w:pStyle w:val="Prrafodelista"/>
        <w:numPr>
          <w:ilvl w:val="0"/>
          <w:numId w:val="10"/>
        </w:numPr>
        <w:spacing w:after="0" w:line="360" w:lineRule="auto"/>
        <w:ind w:left="1418" w:hanging="142"/>
        <w:jc w:val="both"/>
        <w:rPr>
          <w:rFonts w:ascii="Times New Roman" w:hAnsi="Times New Roman"/>
          <w:sz w:val="24"/>
          <w:szCs w:val="24"/>
        </w:rPr>
      </w:pPr>
      <w:r w:rsidRPr="001657B0">
        <w:rPr>
          <w:rFonts w:ascii="Times New Roman" w:hAnsi="Times New Roman"/>
          <w:sz w:val="24"/>
          <w:szCs w:val="24"/>
        </w:rPr>
        <w:t>Sigue pendiente la creación de un grupo de trabajo específico para el tema de la gestión y publicación de las redes sociales</w:t>
      </w:r>
      <w:r w:rsidR="0060577F" w:rsidRPr="001657B0">
        <w:rPr>
          <w:rFonts w:ascii="Times New Roman" w:hAnsi="Times New Roman"/>
          <w:sz w:val="24"/>
          <w:szCs w:val="24"/>
        </w:rPr>
        <w:t xml:space="preserve"> (los interesados pueden apuntarse al </w:t>
      </w:r>
      <w:proofErr w:type="spellStart"/>
      <w:r w:rsidR="0060577F" w:rsidRPr="001657B0">
        <w:rPr>
          <w:rFonts w:ascii="Times New Roman" w:hAnsi="Times New Roman"/>
          <w:sz w:val="24"/>
          <w:szCs w:val="24"/>
        </w:rPr>
        <w:t>doodle</w:t>
      </w:r>
      <w:proofErr w:type="spellEnd"/>
      <w:r w:rsidR="0060577F" w:rsidRPr="001657B0">
        <w:rPr>
          <w:rFonts w:ascii="Times New Roman" w:hAnsi="Times New Roman"/>
          <w:sz w:val="24"/>
          <w:szCs w:val="24"/>
        </w:rPr>
        <w:t xml:space="preserve"> que se envió)</w:t>
      </w:r>
      <w:r w:rsidRPr="001657B0">
        <w:rPr>
          <w:rFonts w:ascii="Times New Roman" w:hAnsi="Times New Roman"/>
          <w:sz w:val="24"/>
          <w:szCs w:val="24"/>
        </w:rPr>
        <w:t xml:space="preserve">. Desde </w:t>
      </w:r>
      <w:proofErr w:type="spellStart"/>
      <w:r w:rsidRPr="001657B0">
        <w:rPr>
          <w:rFonts w:ascii="Times New Roman" w:hAnsi="Times New Roman"/>
          <w:sz w:val="24"/>
          <w:szCs w:val="24"/>
        </w:rPr>
        <w:t>Bahpiés</w:t>
      </w:r>
      <w:proofErr w:type="spellEnd"/>
      <w:r w:rsidRPr="001657B0">
        <w:rPr>
          <w:rFonts w:ascii="Times New Roman" w:hAnsi="Times New Roman"/>
          <w:sz w:val="24"/>
          <w:szCs w:val="24"/>
        </w:rPr>
        <w:t xml:space="preserve"> se cree necesaria la existencia de un decálogo de buenas prácticas estableciendo qué se quiere transmitir, qué modelo seguir, qué publicar… Estos temas serían parte de lo que ese grupo de trabajo tendría que valorar. </w:t>
      </w:r>
    </w:p>
    <w:p w:rsidR="00895361" w:rsidRPr="00895361" w:rsidRDefault="00895361" w:rsidP="00287396">
      <w:pPr>
        <w:pStyle w:val="Prrafodelista"/>
        <w:numPr>
          <w:ilvl w:val="0"/>
          <w:numId w:val="13"/>
        </w:numPr>
        <w:spacing w:after="0" w:line="360" w:lineRule="auto"/>
        <w:ind w:left="1418" w:hanging="142"/>
        <w:jc w:val="both"/>
        <w:rPr>
          <w:rFonts w:ascii="Times New Roman" w:hAnsi="Times New Roman"/>
          <w:sz w:val="24"/>
          <w:szCs w:val="24"/>
        </w:rPr>
      </w:pPr>
      <w:r>
        <w:rPr>
          <w:rFonts w:ascii="Times New Roman" w:hAnsi="Times New Roman"/>
          <w:sz w:val="24"/>
          <w:szCs w:val="24"/>
        </w:rPr>
        <w:t xml:space="preserve">No obstante, se ha avanzado trabajo en el diseño de la presencia del </w:t>
      </w:r>
      <w:proofErr w:type="spellStart"/>
      <w:r>
        <w:rPr>
          <w:rFonts w:ascii="Times New Roman" w:hAnsi="Times New Roman"/>
          <w:sz w:val="24"/>
          <w:szCs w:val="24"/>
        </w:rPr>
        <w:t>bah!smv</w:t>
      </w:r>
      <w:proofErr w:type="spellEnd"/>
      <w:r>
        <w:rPr>
          <w:rFonts w:ascii="Times New Roman" w:hAnsi="Times New Roman"/>
          <w:sz w:val="24"/>
          <w:szCs w:val="24"/>
        </w:rPr>
        <w:t xml:space="preserve"> en las redes sociales con la intención de ver cómo funciona y poder trabajar desde la comisión sobre algo tangible</w:t>
      </w:r>
    </w:p>
    <w:p w:rsidR="008B6958" w:rsidRDefault="008B6958" w:rsidP="00287396">
      <w:pPr>
        <w:spacing w:after="0" w:line="360" w:lineRule="auto"/>
        <w:ind w:left="709" w:hanging="1"/>
        <w:jc w:val="both"/>
        <w:rPr>
          <w:rFonts w:ascii="Times New Roman" w:hAnsi="Times New Roman"/>
          <w:sz w:val="24"/>
          <w:szCs w:val="24"/>
        </w:rPr>
      </w:pPr>
    </w:p>
    <w:p w:rsidR="003B5642" w:rsidRDefault="0002306E" w:rsidP="00287396">
      <w:pPr>
        <w:pStyle w:val="Prrafodelista"/>
        <w:numPr>
          <w:ilvl w:val="0"/>
          <w:numId w:val="2"/>
        </w:numPr>
        <w:spacing w:after="0" w:line="360" w:lineRule="auto"/>
        <w:ind w:left="284" w:hanging="284"/>
        <w:jc w:val="both"/>
        <w:rPr>
          <w:rFonts w:ascii="Times New Roman" w:hAnsi="Times New Roman"/>
          <w:sz w:val="24"/>
          <w:szCs w:val="24"/>
        </w:rPr>
      </w:pPr>
      <w:r>
        <w:rPr>
          <w:rFonts w:ascii="Times New Roman" w:hAnsi="Times New Roman"/>
          <w:sz w:val="24"/>
          <w:szCs w:val="24"/>
        </w:rPr>
        <w:t>Otros</w:t>
      </w:r>
    </w:p>
    <w:p w:rsidR="008B6958" w:rsidRDefault="005C6128" w:rsidP="00287396">
      <w:pPr>
        <w:spacing w:after="0" w:line="360" w:lineRule="auto"/>
        <w:ind w:left="284"/>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Bahrastro</w:t>
      </w:r>
      <w:proofErr w:type="spellEnd"/>
      <w:r>
        <w:rPr>
          <w:rFonts w:ascii="Times New Roman" w:hAnsi="Times New Roman"/>
          <w:sz w:val="24"/>
          <w:szCs w:val="24"/>
        </w:rPr>
        <w:t xml:space="preserve"> reflexionó que sería bueno nombrar todas las comisiones en las asambleas de grupo y general aunque no se haya hablado nada en ellas para ser conscientes de dónde se está en cada una de ellas y recordar qué comisiones hay.</w:t>
      </w:r>
    </w:p>
    <w:p w:rsidR="008B6958" w:rsidRPr="008B6958" w:rsidRDefault="008B6958" w:rsidP="00287396">
      <w:pPr>
        <w:spacing w:after="0" w:line="360" w:lineRule="auto"/>
        <w:jc w:val="both"/>
        <w:rPr>
          <w:rFonts w:ascii="Times New Roman" w:hAnsi="Times New Roman"/>
          <w:sz w:val="24"/>
          <w:szCs w:val="24"/>
        </w:rPr>
      </w:pPr>
    </w:p>
    <w:p w:rsidR="008B6958" w:rsidRPr="001A6768" w:rsidRDefault="005C6128" w:rsidP="00287396">
      <w:pPr>
        <w:spacing w:after="0" w:line="360" w:lineRule="auto"/>
        <w:ind w:left="284"/>
        <w:jc w:val="both"/>
        <w:rPr>
          <w:rFonts w:ascii="Times New Roman" w:hAnsi="Times New Roman"/>
          <w:sz w:val="24"/>
          <w:szCs w:val="24"/>
        </w:rPr>
      </w:pPr>
      <w:r>
        <w:rPr>
          <w:rFonts w:ascii="Times New Roman" w:hAnsi="Times New Roman"/>
          <w:sz w:val="24"/>
          <w:szCs w:val="24"/>
        </w:rPr>
        <w:t>-</w:t>
      </w:r>
      <w:r w:rsidR="008B6958">
        <w:rPr>
          <w:rFonts w:ascii="Times New Roman" w:hAnsi="Times New Roman"/>
          <w:sz w:val="24"/>
          <w:szCs w:val="24"/>
        </w:rPr>
        <w:t xml:space="preserve">Ahora que hay tres grupos, es necesario que haya una rueda para convocar y tomar acta en las próximas asambleas generales. Empieza el próximo mes y seguirá así si los grupos </w:t>
      </w:r>
      <w:r w:rsidR="008B6958" w:rsidRPr="001A6768">
        <w:rPr>
          <w:rFonts w:ascii="Times New Roman" w:hAnsi="Times New Roman"/>
          <w:sz w:val="24"/>
          <w:szCs w:val="24"/>
        </w:rPr>
        <w:t>no están en contra. Se propone que sea la siguiente.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4"/>
        <w:gridCol w:w="1264"/>
        <w:gridCol w:w="1265"/>
        <w:gridCol w:w="1265"/>
        <w:gridCol w:w="1265"/>
        <w:gridCol w:w="1265"/>
        <w:gridCol w:w="1265"/>
      </w:tblGrid>
      <w:tr w:rsidR="00C203B2" w:rsidRPr="001A6768" w:rsidTr="00C203B2">
        <w:tc>
          <w:tcPr>
            <w:tcW w:w="1274" w:type="dxa"/>
            <w:shd w:val="clear" w:color="auto" w:fill="auto"/>
          </w:tcPr>
          <w:p w:rsidR="005C6128" w:rsidRPr="001A6768"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Mes</w:t>
            </w:r>
          </w:p>
        </w:tc>
        <w:tc>
          <w:tcPr>
            <w:tcW w:w="1264" w:type="dxa"/>
            <w:shd w:val="clear" w:color="auto" w:fill="auto"/>
          </w:tcPr>
          <w:p w:rsidR="005C6128" w:rsidRPr="001A6768"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11</w:t>
            </w:r>
          </w:p>
        </w:tc>
        <w:tc>
          <w:tcPr>
            <w:tcW w:w="1265" w:type="dxa"/>
            <w:shd w:val="clear" w:color="auto" w:fill="auto"/>
          </w:tcPr>
          <w:p w:rsidR="005C6128" w:rsidRPr="001A6768"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12</w:t>
            </w:r>
          </w:p>
        </w:tc>
        <w:tc>
          <w:tcPr>
            <w:tcW w:w="1265" w:type="dxa"/>
            <w:shd w:val="clear" w:color="auto" w:fill="auto"/>
          </w:tcPr>
          <w:p w:rsidR="005C6128" w:rsidRPr="001A6768"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1</w:t>
            </w:r>
          </w:p>
        </w:tc>
        <w:tc>
          <w:tcPr>
            <w:tcW w:w="1265" w:type="dxa"/>
            <w:shd w:val="clear" w:color="auto" w:fill="auto"/>
          </w:tcPr>
          <w:p w:rsidR="005C6128" w:rsidRPr="001A6768"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2</w:t>
            </w:r>
          </w:p>
        </w:tc>
        <w:tc>
          <w:tcPr>
            <w:tcW w:w="1265" w:type="dxa"/>
            <w:shd w:val="clear" w:color="auto" w:fill="auto"/>
          </w:tcPr>
          <w:p w:rsidR="005C6128" w:rsidRPr="001A6768"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3</w:t>
            </w:r>
          </w:p>
        </w:tc>
        <w:tc>
          <w:tcPr>
            <w:tcW w:w="1265" w:type="dxa"/>
            <w:shd w:val="clear" w:color="auto" w:fill="auto"/>
          </w:tcPr>
          <w:p w:rsidR="005C6128" w:rsidRPr="001A6768"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4</w:t>
            </w:r>
          </w:p>
        </w:tc>
      </w:tr>
      <w:tr w:rsidR="00C203B2" w:rsidRPr="001A6768" w:rsidTr="00C203B2">
        <w:tc>
          <w:tcPr>
            <w:tcW w:w="1274" w:type="dxa"/>
            <w:shd w:val="clear" w:color="auto" w:fill="auto"/>
          </w:tcPr>
          <w:p w:rsidR="00C203B2" w:rsidRPr="001A6768" w:rsidRDefault="00C203B2" w:rsidP="00287396">
            <w:pPr>
              <w:spacing w:after="0" w:line="360" w:lineRule="auto"/>
              <w:jc w:val="both"/>
              <w:rPr>
                <w:rFonts w:ascii="Times New Roman" w:hAnsi="Times New Roman"/>
                <w:sz w:val="24"/>
                <w:szCs w:val="24"/>
              </w:rPr>
            </w:pPr>
            <w:proofErr w:type="spellStart"/>
            <w:r w:rsidRPr="001A6768">
              <w:rPr>
                <w:rFonts w:ascii="Times New Roman" w:hAnsi="Times New Roman"/>
                <w:sz w:val="24"/>
                <w:szCs w:val="24"/>
              </w:rPr>
              <w:t>Bahcaba</w:t>
            </w:r>
            <w:proofErr w:type="spellEnd"/>
          </w:p>
        </w:tc>
        <w:tc>
          <w:tcPr>
            <w:tcW w:w="1264" w:type="dxa"/>
            <w:shd w:val="clear" w:color="auto" w:fill="auto"/>
          </w:tcPr>
          <w:p w:rsidR="00C203B2" w:rsidRPr="001A6768" w:rsidRDefault="00C203B2" w:rsidP="00287396">
            <w:pPr>
              <w:spacing w:after="0" w:line="360" w:lineRule="auto"/>
              <w:jc w:val="both"/>
              <w:rPr>
                <w:rFonts w:ascii="Times New Roman" w:hAnsi="Times New Roman"/>
                <w:sz w:val="24"/>
                <w:szCs w:val="24"/>
              </w:rPr>
            </w:pP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Toma acta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Convoca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Toma acta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Convoca</w:t>
            </w:r>
          </w:p>
        </w:tc>
      </w:tr>
      <w:tr w:rsidR="00C203B2" w:rsidRPr="001A6768" w:rsidTr="00C203B2">
        <w:tc>
          <w:tcPr>
            <w:tcW w:w="1274" w:type="dxa"/>
            <w:shd w:val="clear" w:color="auto" w:fill="auto"/>
          </w:tcPr>
          <w:p w:rsidR="00C203B2" w:rsidRPr="001A6768" w:rsidRDefault="00C203B2" w:rsidP="00287396">
            <w:pPr>
              <w:spacing w:after="0" w:line="360" w:lineRule="auto"/>
              <w:jc w:val="both"/>
              <w:rPr>
                <w:rFonts w:ascii="Times New Roman" w:hAnsi="Times New Roman"/>
                <w:sz w:val="24"/>
                <w:szCs w:val="24"/>
              </w:rPr>
            </w:pPr>
            <w:proofErr w:type="spellStart"/>
            <w:r w:rsidRPr="001A6768">
              <w:rPr>
                <w:rFonts w:ascii="Times New Roman" w:hAnsi="Times New Roman"/>
                <w:sz w:val="24"/>
                <w:szCs w:val="24"/>
              </w:rPr>
              <w:t>Bahpiés</w:t>
            </w:r>
            <w:proofErr w:type="spellEnd"/>
          </w:p>
        </w:tc>
        <w:tc>
          <w:tcPr>
            <w:tcW w:w="1264"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Toma acta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Convoca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Toma acta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Convoca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p>
        </w:tc>
      </w:tr>
      <w:tr w:rsidR="00C203B2" w:rsidRPr="001A6768" w:rsidTr="00C203B2">
        <w:tc>
          <w:tcPr>
            <w:tcW w:w="1274" w:type="dxa"/>
            <w:shd w:val="clear" w:color="auto" w:fill="auto"/>
          </w:tcPr>
          <w:p w:rsidR="00C203B2" w:rsidRPr="001A6768" w:rsidRDefault="00C203B2" w:rsidP="00287396">
            <w:pPr>
              <w:spacing w:after="0" w:line="360" w:lineRule="auto"/>
              <w:jc w:val="both"/>
              <w:rPr>
                <w:rFonts w:ascii="Times New Roman" w:hAnsi="Times New Roman"/>
                <w:sz w:val="24"/>
                <w:szCs w:val="24"/>
              </w:rPr>
            </w:pPr>
            <w:proofErr w:type="spellStart"/>
            <w:r w:rsidRPr="001A6768">
              <w:rPr>
                <w:rFonts w:ascii="Times New Roman" w:hAnsi="Times New Roman"/>
                <w:sz w:val="24"/>
                <w:szCs w:val="24"/>
              </w:rPr>
              <w:t>Bahrastro</w:t>
            </w:r>
            <w:proofErr w:type="spellEnd"/>
          </w:p>
        </w:tc>
        <w:tc>
          <w:tcPr>
            <w:tcW w:w="1264"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Convoca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Toma acta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Convoca</w:t>
            </w: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p>
        </w:tc>
        <w:tc>
          <w:tcPr>
            <w:tcW w:w="1265" w:type="dxa"/>
            <w:shd w:val="clear" w:color="auto" w:fill="auto"/>
          </w:tcPr>
          <w:p w:rsidR="00C203B2" w:rsidRPr="001A6768" w:rsidRDefault="00C203B2" w:rsidP="00287396">
            <w:pPr>
              <w:spacing w:after="0" w:line="360" w:lineRule="auto"/>
              <w:jc w:val="both"/>
              <w:rPr>
                <w:rFonts w:ascii="Times New Roman" w:hAnsi="Times New Roman"/>
                <w:sz w:val="24"/>
                <w:szCs w:val="24"/>
              </w:rPr>
            </w:pPr>
            <w:r w:rsidRPr="001A6768">
              <w:rPr>
                <w:rFonts w:ascii="Times New Roman" w:hAnsi="Times New Roman"/>
                <w:sz w:val="24"/>
                <w:szCs w:val="24"/>
              </w:rPr>
              <w:t>Toma acta</w:t>
            </w:r>
          </w:p>
        </w:tc>
      </w:tr>
    </w:tbl>
    <w:p w:rsidR="005C6128" w:rsidRPr="001A6768" w:rsidRDefault="005C6128" w:rsidP="00287396">
      <w:pPr>
        <w:spacing w:after="0" w:line="360" w:lineRule="auto"/>
        <w:ind w:left="284"/>
        <w:jc w:val="both"/>
        <w:rPr>
          <w:rFonts w:ascii="Times New Roman" w:hAnsi="Times New Roman"/>
          <w:sz w:val="24"/>
          <w:szCs w:val="24"/>
        </w:rPr>
      </w:pPr>
    </w:p>
    <w:p w:rsidR="003B5642" w:rsidRDefault="005C6128" w:rsidP="00287396">
      <w:pPr>
        <w:spacing w:after="0" w:line="360" w:lineRule="auto"/>
        <w:jc w:val="both"/>
        <w:rPr>
          <w:rFonts w:ascii="Times New Roman" w:hAnsi="Times New Roman"/>
          <w:sz w:val="24"/>
          <w:szCs w:val="24"/>
        </w:rPr>
      </w:pPr>
      <w:r w:rsidRPr="001A6768">
        <w:rPr>
          <w:rFonts w:ascii="Times New Roman" w:hAnsi="Times New Roman"/>
          <w:sz w:val="24"/>
          <w:szCs w:val="24"/>
        </w:rPr>
        <w:t xml:space="preserve">Próxima asamblea general: 9 diciembre. Convoca </w:t>
      </w:r>
      <w:proofErr w:type="spellStart"/>
      <w:r w:rsidRPr="001A6768">
        <w:rPr>
          <w:rFonts w:ascii="Times New Roman" w:hAnsi="Times New Roman"/>
          <w:sz w:val="24"/>
          <w:szCs w:val="24"/>
        </w:rPr>
        <w:t>Bah</w:t>
      </w:r>
      <w:r w:rsidR="00C203B2" w:rsidRPr="001A6768">
        <w:rPr>
          <w:rFonts w:ascii="Times New Roman" w:hAnsi="Times New Roman"/>
          <w:sz w:val="24"/>
          <w:szCs w:val="24"/>
        </w:rPr>
        <w:t>piés</w:t>
      </w:r>
      <w:proofErr w:type="spellEnd"/>
      <w:r w:rsidRPr="001A6768">
        <w:rPr>
          <w:rFonts w:ascii="Times New Roman" w:hAnsi="Times New Roman"/>
          <w:sz w:val="24"/>
          <w:szCs w:val="24"/>
        </w:rPr>
        <w:t xml:space="preserve"> y toma acta </w:t>
      </w:r>
      <w:proofErr w:type="spellStart"/>
      <w:r w:rsidRPr="001A6768">
        <w:rPr>
          <w:rFonts w:ascii="Times New Roman" w:hAnsi="Times New Roman"/>
          <w:sz w:val="24"/>
          <w:szCs w:val="24"/>
        </w:rPr>
        <w:t>Bah</w:t>
      </w:r>
      <w:r w:rsidR="00C203B2" w:rsidRPr="001A6768">
        <w:rPr>
          <w:rFonts w:ascii="Times New Roman" w:hAnsi="Times New Roman"/>
          <w:sz w:val="24"/>
          <w:szCs w:val="24"/>
        </w:rPr>
        <w:t>caba</w:t>
      </w:r>
      <w:proofErr w:type="spellEnd"/>
      <w:r w:rsidRPr="001A6768">
        <w:rPr>
          <w:rFonts w:ascii="Times New Roman" w:hAnsi="Times New Roman"/>
          <w:sz w:val="24"/>
          <w:szCs w:val="24"/>
        </w:rPr>
        <w:t>.</w:t>
      </w:r>
    </w:p>
    <w:p w:rsidR="005C6128" w:rsidRDefault="005C6128" w:rsidP="00287396">
      <w:pPr>
        <w:spacing w:after="0" w:line="360" w:lineRule="auto"/>
        <w:jc w:val="both"/>
        <w:rPr>
          <w:rFonts w:ascii="Times New Roman" w:hAnsi="Times New Roman"/>
          <w:sz w:val="24"/>
          <w:szCs w:val="24"/>
        </w:rPr>
      </w:pPr>
      <w:r>
        <w:rPr>
          <w:rFonts w:ascii="Times New Roman" w:hAnsi="Times New Roman"/>
          <w:sz w:val="24"/>
          <w:szCs w:val="24"/>
        </w:rPr>
        <w:t>Próximos domingos verdes: 23 de noviembre y 7 de diciembre.</w:t>
      </w:r>
    </w:p>
    <w:p w:rsidR="005C6128" w:rsidRPr="003B5642" w:rsidRDefault="005C6128" w:rsidP="00287396">
      <w:pPr>
        <w:spacing w:after="0" w:line="360" w:lineRule="auto"/>
        <w:jc w:val="both"/>
        <w:rPr>
          <w:rFonts w:ascii="Times New Roman" w:hAnsi="Times New Roman"/>
          <w:sz w:val="24"/>
          <w:szCs w:val="24"/>
        </w:rPr>
      </w:pPr>
    </w:p>
    <w:sectPr w:rsidR="005C6128" w:rsidRPr="003B5642" w:rsidSect="005F2557">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0D5"/>
    <w:multiLevelType w:val="hybridMultilevel"/>
    <w:tmpl w:val="22628480"/>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60A608E"/>
    <w:multiLevelType w:val="hybridMultilevel"/>
    <w:tmpl w:val="F4A61E22"/>
    <w:lvl w:ilvl="0" w:tplc="ABD82EEE">
      <w:start w:val="1"/>
      <w:numFmt w:val="bullet"/>
      <w:lvlText w:val="­"/>
      <w:lvlJc w:val="left"/>
      <w:pPr>
        <w:ind w:left="1428" w:hanging="360"/>
      </w:pPr>
      <w:rPr>
        <w:rFonts w:ascii="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6CD1E82"/>
    <w:multiLevelType w:val="hybridMultilevel"/>
    <w:tmpl w:val="27EA9B52"/>
    <w:lvl w:ilvl="0" w:tplc="ABD82EEE">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4056C3"/>
    <w:multiLevelType w:val="hybridMultilevel"/>
    <w:tmpl w:val="95A69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6A5686"/>
    <w:multiLevelType w:val="hybridMultilevel"/>
    <w:tmpl w:val="1DE8C198"/>
    <w:lvl w:ilvl="0" w:tplc="10781F26">
      <w:start w:val="1"/>
      <w:numFmt w:val="bullet"/>
      <w:lvlText w:val="i"/>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FA71B2"/>
    <w:multiLevelType w:val="hybridMultilevel"/>
    <w:tmpl w:val="F2845AB4"/>
    <w:lvl w:ilvl="0" w:tplc="ABD82EEE">
      <w:start w:val="1"/>
      <w:numFmt w:val="bullet"/>
      <w:lvlText w:val="­"/>
      <w:lvlJc w:val="left"/>
      <w:pPr>
        <w:ind w:left="2136" w:hanging="360"/>
      </w:pPr>
      <w:rPr>
        <w:rFonts w:ascii="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2C05650B"/>
    <w:multiLevelType w:val="hybridMultilevel"/>
    <w:tmpl w:val="25044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0595A"/>
    <w:multiLevelType w:val="hybridMultilevel"/>
    <w:tmpl w:val="5652022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653290"/>
    <w:multiLevelType w:val="hybridMultilevel"/>
    <w:tmpl w:val="8856C60A"/>
    <w:lvl w:ilvl="0" w:tplc="A23A2568">
      <w:numFmt w:val="bullet"/>
      <w:lvlText w:val="-"/>
      <w:lvlJc w:val="left"/>
      <w:pPr>
        <w:ind w:left="1636" w:hanging="360"/>
      </w:pPr>
      <w:rPr>
        <w:rFonts w:ascii="Times New Roman" w:eastAsia="Calibri" w:hAnsi="Times New Roman" w:cs="Times New Roman"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9">
    <w:nsid w:val="55B95683"/>
    <w:multiLevelType w:val="hybridMultilevel"/>
    <w:tmpl w:val="48E25F6A"/>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3F41D9"/>
    <w:multiLevelType w:val="hybridMultilevel"/>
    <w:tmpl w:val="DD76B3E6"/>
    <w:lvl w:ilvl="0" w:tplc="9B84A8A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5D953AD"/>
    <w:multiLevelType w:val="hybridMultilevel"/>
    <w:tmpl w:val="CB9CB7A2"/>
    <w:lvl w:ilvl="0" w:tplc="ABD82EEE">
      <w:start w:val="1"/>
      <w:numFmt w:val="bullet"/>
      <w:lvlText w:val="­"/>
      <w:lvlJc w:val="left"/>
      <w:pPr>
        <w:ind w:left="720" w:hanging="360"/>
      </w:pPr>
      <w:rPr>
        <w:rFonts w:ascii="Times New Roman" w:hAnsi="Times New Roman" w:cs="Times New Roman" w:hint="default"/>
      </w:rPr>
    </w:lvl>
    <w:lvl w:ilvl="1" w:tplc="ABD82EEE">
      <w:start w:val="1"/>
      <w:numFmt w:val="bullet"/>
      <w:lvlText w:val="­"/>
      <w:lvlJc w:val="left"/>
      <w:pPr>
        <w:ind w:left="1440" w:hanging="360"/>
      </w:pPr>
      <w:rPr>
        <w:rFonts w:ascii="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80071C1"/>
    <w:multiLevelType w:val="hybridMultilevel"/>
    <w:tmpl w:val="AC747160"/>
    <w:lvl w:ilvl="0" w:tplc="ABD82EE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4"/>
  </w:num>
  <w:num w:numId="6">
    <w:abstractNumId w:val="12"/>
  </w:num>
  <w:num w:numId="7">
    <w:abstractNumId w:val="9"/>
  </w:num>
  <w:num w:numId="8">
    <w:abstractNumId w:val="0"/>
  </w:num>
  <w:num w:numId="9">
    <w:abstractNumId w:val="1"/>
  </w:num>
  <w:num w:numId="10">
    <w:abstractNumId w:val="5"/>
  </w:num>
  <w:num w:numId="11">
    <w:abstractNumId w:val="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642"/>
    <w:rsid w:val="0002306E"/>
    <w:rsid w:val="000F174D"/>
    <w:rsid w:val="001657B0"/>
    <w:rsid w:val="001A6768"/>
    <w:rsid w:val="001C309D"/>
    <w:rsid w:val="001D5663"/>
    <w:rsid w:val="00287396"/>
    <w:rsid w:val="002F2A57"/>
    <w:rsid w:val="003B5642"/>
    <w:rsid w:val="004423A0"/>
    <w:rsid w:val="0054567F"/>
    <w:rsid w:val="005C6128"/>
    <w:rsid w:val="005F2557"/>
    <w:rsid w:val="0060577F"/>
    <w:rsid w:val="006B3EF8"/>
    <w:rsid w:val="007A1D03"/>
    <w:rsid w:val="00895361"/>
    <w:rsid w:val="008B6958"/>
    <w:rsid w:val="009454C6"/>
    <w:rsid w:val="00B31DEB"/>
    <w:rsid w:val="00C110DE"/>
    <w:rsid w:val="00C203B2"/>
    <w:rsid w:val="00FB73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642"/>
    <w:pPr>
      <w:ind w:left="720"/>
      <w:contextualSpacing/>
    </w:pPr>
  </w:style>
  <w:style w:type="table" w:styleId="Tablaconcuadrcula">
    <w:name w:val="Table Grid"/>
    <w:basedOn w:val="Tablanormal"/>
    <w:uiPriority w:val="59"/>
    <w:rsid w:val="005F25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4</cp:revision>
  <dcterms:created xsi:type="dcterms:W3CDTF">2014-11-17T16:35:00Z</dcterms:created>
  <dcterms:modified xsi:type="dcterms:W3CDTF">2014-11-17T16:41:00Z</dcterms:modified>
</cp:coreProperties>
</file>