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C9" w:rsidRDefault="009B15F0">
      <w:pPr>
        <w:widowControl w:val="0"/>
        <w:spacing w:after="157" w:line="254" w:lineRule="auto"/>
        <w:rPr>
          <w:rFonts w:ascii="Helvetica Neue" w:eastAsia="Helvetica Neue" w:hAnsi="Helvetica Neue" w:cs="Helvetica Neue"/>
          <w:b/>
          <w:sz w:val="44"/>
          <w:szCs w:val="44"/>
          <w:u w:val="single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b/>
          <w:sz w:val="44"/>
          <w:szCs w:val="44"/>
          <w:u w:val="single"/>
        </w:rPr>
        <w:t xml:space="preserve">ACTA ASAMBLEA GENERAL </w:t>
      </w:r>
    </w:p>
    <w:p w:rsidR="00B10CC9" w:rsidRDefault="009B15F0">
      <w:pPr>
        <w:widowControl w:val="0"/>
        <w:spacing w:after="157" w:line="254" w:lineRule="auto"/>
        <w:rPr>
          <w:rFonts w:ascii="Helvetica Neue" w:eastAsia="Helvetica Neue" w:hAnsi="Helvetica Neue" w:cs="Helvetica Neue"/>
          <w:b/>
          <w:sz w:val="44"/>
          <w:szCs w:val="44"/>
          <w:u w:val="single"/>
        </w:rPr>
      </w:pPr>
      <w:r>
        <w:rPr>
          <w:rFonts w:ascii="Helvetica Neue" w:eastAsia="Helvetica Neue" w:hAnsi="Helvetica Neue" w:cs="Helvetica Neue"/>
          <w:b/>
          <w:sz w:val="44"/>
          <w:szCs w:val="44"/>
          <w:u w:val="single"/>
        </w:rPr>
        <w:t>8 de Octubre 2019</w:t>
      </w:r>
    </w:p>
    <w:p w:rsidR="00B10CC9" w:rsidRDefault="00B10CC9">
      <w:pPr>
        <w:widowControl w:val="0"/>
        <w:spacing w:after="157" w:line="254" w:lineRule="auto"/>
        <w:rPr>
          <w:rFonts w:ascii="Times New Roman" w:eastAsia="Times New Roman" w:hAnsi="Times New Roman" w:cs="Times New Roman"/>
        </w:rPr>
      </w:pPr>
    </w:p>
    <w:p w:rsidR="00B10CC9" w:rsidRDefault="009B15F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Asistentes: Marta (</w:t>
      </w:r>
      <w:proofErr w:type="spellStart"/>
      <w:r>
        <w:rPr>
          <w:rFonts w:ascii="Century Gothic" w:eastAsia="Century Gothic" w:hAnsi="Century Gothic" w:cs="Century Gothic"/>
        </w:rPr>
        <w:t>Cabah</w:t>
      </w:r>
      <w:proofErr w:type="spellEnd"/>
      <w:r>
        <w:rPr>
          <w:rFonts w:ascii="Century Gothic" w:eastAsia="Century Gothic" w:hAnsi="Century Gothic" w:cs="Century Gothic"/>
        </w:rPr>
        <w:t>) Nieves (</w:t>
      </w:r>
      <w:proofErr w:type="spellStart"/>
      <w:r>
        <w:rPr>
          <w:rFonts w:ascii="Century Gothic" w:eastAsia="Century Gothic" w:hAnsi="Century Gothic" w:cs="Century Gothic"/>
        </w:rPr>
        <w:t>Bahpies</w:t>
      </w:r>
      <w:proofErr w:type="spellEnd"/>
      <w:r>
        <w:rPr>
          <w:rFonts w:ascii="Century Gothic" w:eastAsia="Century Gothic" w:hAnsi="Century Gothic" w:cs="Century Gothic"/>
        </w:rPr>
        <w:t xml:space="preserve">) y Felipe (Rastro) </w:t>
      </w:r>
    </w:p>
    <w:p w:rsidR="00B10CC9" w:rsidRDefault="00B10CC9">
      <w:pPr>
        <w:widowControl w:val="0"/>
        <w:spacing w:after="157" w:line="254" w:lineRule="auto"/>
        <w:rPr>
          <w:rFonts w:ascii="Helvetica Neue" w:eastAsia="Helvetica Neue" w:hAnsi="Helvetica Neue" w:cs="Helvetica Neue"/>
        </w:rPr>
      </w:pPr>
    </w:p>
    <w:p w:rsidR="00B10CC9" w:rsidRDefault="009B15F0">
      <w:pPr>
        <w:widowControl w:val="0"/>
        <w:numPr>
          <w:ilvl w:val="0"/>
          <w:numId w:val="3"/>
        </w:numPr>
        <w:spacing w:after="157" w:line="254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1.</w:t>
      </w:r>
      <w:r>
        <w:rPr>
          <w:rFonts w:ascii="Helvetica Neue" w:eastAsia="Helvetica Neue" w:hAnsi="Helvetica Neue" w:cs="Helvetica Neue"/>
          <w:b/>
        </w:rPr>
        <w:tab/>
        <w:t>Se aprueba el acta anterior.</w:t>
      </w:r>
    </w:p>
    <w:p w:rsidR="00B10CC9" w:rsidRDefault="009B15F0">
      <w:pPr>
        <w:widowControl w:val="0"/>
        <w:numPr>
          <w:ilvl w:val="0"/>
          <w:numId w:val="3"/>
        </w:numPr>
        <w:spacing w:after="157" w:line="254" w:lineRule="auto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b/>
        </w:rPr>
        <w:t>2.</w:t>
      </w:r>
      <w:r>
        <w:rPr>
          <w:rFonts w:ascii="Helvetica Neue" w:eastAsia="Helvetica Neue" w:hAnsi="Helvetica Neue" w:cs="Helvetica Neue"/>
          <w:b/>
        </w:rPr>
        <w:tab/>
        <w:t>Recuento de bolsas:</w:t>
      </w:r>
    </w:p>
    <w:tbl>
      <w:tblPr>
        <w:tblStyle w:val="a4"/>
        <w:tblW w:w="9957" w:type="dxa"/>
        <w:tblInd w:w="-10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1591"/>
        <w:gridCol w:w="1591"/>
        <w:gridCol w:w="1710"/>
        <w:gridCol w:w="1591"/>
        <w:gridCol w:w="1709"/>
      </w:tblGrid>
      <w:tr w:rsidR="00B10CC9">
        <w:tc>
          <w:tcPr>
            <w:tcW w:w="17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Grupo</w:t>
            </w:r>
          </w:p>
        </w:tc>
        <w:tc>
          <w:tcPr>
            <w:tcW w:w="15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Total bolsas</w:t>
            </w:r>
          </w:p>
        </w:tc>
        <w:tc>
          <w:tcPr>
            <w:tcW w:w="15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Sólo tiempo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Aportación económica</w:t>
            </w:r>
          </w:p>
        </w:tc>
        <w:tc>
          <w:tcPr>
            <w:tcW w:w="15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Trabajador</w:t>
            </w:r>
          </w:p>
        </w:tc>
        <w:tc>
          <w:tcPr>
            <w:tcW w:w="1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Compromiso</w:t>
            </w:r>
          </w:p>
        </w:tc>
      </w:tr>
      <w:tr w:rsidR="00B10CC9">
        <w:tc>
          <w:tcPr>
            <w:tcW w:w="17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Rastro</w:t>
            </w:r>
          </w:p>
        </w:tc>
        <w:tc>
          <w:tcPr>
            <w:tcW w:w="15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</w:rPr>
              <w:t>11.5</w:t>
            </w:r>
          </w:p>
        </w:tc>
        <w:tc>
          <w:tcPr>
            <w:tcW w:w="15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</w:rPr>
              <w:t>0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</w:rPr>
              <w:t>11.5</w:t>
            </w:r>
          </w:p>
        </w:tc>
        <w:tc>
          <w:tcPr>
            <w:tcW w:w="15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</w:rPr>
              <w:t>0</w:t>
            </w:r>
          </w:p>
        </w:tc>
        <w:tc>
          <w:tcPr>
            <w:tcW w:w="1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</w:rPr>
              <w:t>8,5</w:t>
            </w:r>
          </w:p>
        </w:tc>
      </w:tr>
      <w:tr w:rsidR="00B10CC9">
        <w:tc>
          <w:tcPr>
            <w:tcW w:w="17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Pr="00693B95" w:rsidRDefault="009B15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3B95">
              <w:rPr>
                <w:rFonts w:ascii="Helvetica Neue" w:eastAsia="Helvetica Neue" w:hAnsi="Helvetica Neue" w:cs="Helvetica Neue"/>
                <w:b/>
                <w:color w:val="000000" w:themeColor="text1"/>
              </w:rPr>
              <w:t>Cabah</w:t>
            </w:r>
            <w:proofErr w:type="spellEnd"/>
          </w:p>
        </w:tc>
        <w:tc>
          <w:tcPr>
            <w:tcW w:w="15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Pr="00693B95" w:rsidRDefault="00693B9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B95">
              <w:rPr>
                <w:rFonts w:ascii="Helvetica Neue" w:eastAsia="Helvetica Neue" w:hAnsi="Helvetica Neue" w:cs="Helvetica Neue"/>
                <w:color w:val="000000" w:themeColor="text1"/>
              </w:rPr>
              <w:t>8,5</w:t>
            </w:r>
          </w:p>
        </w:tc>
        <w:tc>
          <w:tcPr>
            <w:tcW w:w="15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Pr="00693B95" w:rsidRDefault="00693B9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B95">
              <w:rPr>
                <w:rFonts w:ascii="Helvetica Neue" w:eastAsia="Helvetica Neue" w:hAnsi="Helvetica Neue" w:cs="Helvetica Neue"/>
                <w:color w:val="000000" w:themeColor="text1"/>
              </w:rPr>
              <w:t>2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Pr="00693B95" w:rsidRDefault="0064709C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 w:themeColor="text1"/>
              </w:rPr>
              <w:t>6.5</w:t>
            </w:r>
          </w:p>
        </w:tc>
        <w:tc>
          <w:tcPr>
            <w:tcW w:w="15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Pr="00693B95" w:rsidRDefault="009B15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B95">
              <w:rPr>
                <w:rFonts w:ascii="Helvetica Neue" w:eastAsia="Helvetica Neue" w:hAnsi="Helvetica Neue" w:cs="Helvetica Neue"/>
                <w:color w:val="000000" w:themeColor="text1"/>
              </w:rPr>
              <w:t>1</w:t>
            </w:r>
          </w:p>
        </w:tc>
        <w:tc>
          <w:tcPr>
            <w:tcW w:w="1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Pr="00693B95" w:rsidRDefault="00693B9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B95">
              <w:rPr>
                <w:rFonts w:ascii="Helvetica Neue" w:eastAsia="Helvetica Neue" w:hAnsi="Helvetica Neue" w:cs="Helvetica Neue"/>
                <w:color w:val="000000" w:themeColor="text1"/>
              </w:rPr>
              <w:t>4</w:t>
            </w:r>
          </w:p>
        </w:tc>
      </w:tr>
      <w:tr w:rsidR="00B10CC9">
        <w:tc>
          <w:tcPr>
            <w:tcW w:w="17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</w:rPr>
              <w:t>Bahpiés</w:t>
            </w:r>
            <w:proofErr w:type="spellEnd"/>
          </w:p>
        </w:tc>
        <w:tc>
          <w:tcPr>
            <w:tcW w:w="15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3</w:t>
            </w:r>
          </w:p>
        </w:tc>
        <w:tc>
          <w:tcPr>
            <w:tcW w:w="15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3</w:t>
            </w:r>
          </w:p>
        </w:tc>
        <w:tc>
          <w:tcPr>
            <w:tcW w:w="15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0</w:t>
            </w:r>
          </w:p>
        </w:tc>
        <w:tc>
          <w:tcPr>
            <w:tcW w:w="1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2,5</w:t>
            </w:r>
          </w:p>
        </w:tc>
      </w:tr>
      <w:tr w:rsidR="00B10CC9">
        <w:tc>
          <w:tcPr>
            <w:tcW w:w="1765" w:type="dxa"/>
            <w:tcBorders>
              <w:top w:val="single" w:sz="4" w:space="0" w:color="000000"/>
              <w:left w:val="single" w:sz="8" w:space="0" w:color="BFBFBF"/>
              <w:bottom w:val="single" w:sz="4" w:space="0" w:color="000000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TOTAL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BFBFBF"/>
              <w:bottom w:val="single" w:sz="4" w:space="0" w:color="000000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64709C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23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BFBFBF"/>
              <w:bottom w:val="single" w:sz="4" w:space="0" w:color="000000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64709C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8" w:space="0" w:color="BFBFBF"/>
              <w:bottom w:val="single" w:sz="4" w:space="0" w:color="000000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64709C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BFBFBF"/>
              <w:bottom w:val="single" w:sz="4" w:space="0" w:color="000000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8" w:space="0" w:color="BFBFBF"/>
              <w:bottom w:val="single" w:sz="4" w:space="0" w:color="000000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64709C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15</w:t>
            </w:r>
          </w:p>
        </w:tc>
      </w:tr>
      <w:tr w:rsidR="00B10CC9">
        <w:tc>
          <w:tcPr>
            <w:tcW w:w="1765" w:type="dxa"/>
            <w:tcBorders>
              <w:top w:val="single" w:sz="4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B10CC9">
            <w:pPr>
              <w:widowControl w:val="0"/>
              <w:spacing w:after="0" w:line="254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B10CC9">
            <w:pPr>
              <w:widowControl w:val="0"/>
              <w:spacing w:after="0" w:line="254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B10CC9">
            <w:pPr>
              <w:widowControl w:val="0"/>
              <w:spacing w:after="0" w:line="254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B10CC9">
            <w:pPr>
              <w:widowControl w:val="0"/>
              <w:spacing w:after="0" w:line="254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B10CC9">
            <w:pPr>
              <w:widowControl w:val="0"/>
              <w:spacing w:after="0" w:line="254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B10CC9">
            <w:pPr>
              <w:widowControl w:val="0"/>
              <w:spacing w:after="0" w:line="254" w:lineRule="auto"/>
              <w:rPr>
                <w:rFonts w:ascii="Helvetica Neue" w:eastAsia="Helvetica Neue" w:hAnsi="Helvetica Neue" w:cs="Helvetica Neue"/>
              </w:rPr>
            </w:pPr>
          </w:p>
        </w:tc>
      </w:tr>
    </w:tbl>
    <w:p w:rsidR="00B10CC9" w:rsidRDefault="00B10CC9">
      <w:pPr>
        <w:widowControl w:val="0"/>
        <w:spacing w:after="157" w:line="254" w:lineRule="auto"/>
        <w:rPr>
          <w:rFonts w:ascii="Helvetica Neue" w:eastAsia="Helvetica Neue" w:hAnsi="Helvetica Neue" w:cs="Helvetica Neue"/>
          <w:b/>
        </w:rPr>
      </w:pPr>
    </w:p>
    <w:p w:rsidR="00B10CC9" w:rsidRDefault="00B10CC9">
      <w:pPr>
        <w:widowControl w:val="0"/>
        <w:spacing w:after="157" w:line="254" w:lineRule="auto"/>
        <w:rPr>
          <w:rFonts w:ascii="Helvetica Neue" w:eastAsia="Helvetica Neue" w:hAnsi="Helvetica Neue" w:cs="Helvetica Neue"/>
        </w:rPr>
      </w:pPr>
    </w:p>
    <w:p w:rsidR="00B10CC9" w:rsidRDefault="009B15F0">
      <w:pPr>
        <w:widowControl w:val="0"/>
        <w:numPr>
          <w:ilvl w:val="0"/>
          <w:numId w:val="2"/>
        </w:numPr>
        <w:spacing w:after="157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b/>
        </w:rPr>
        <w:t>3.</w:t>
      </w:r>
      <w:r>
        <w:rPr>
          <w:rFonts w:ascii="Helvetica Neue" w:eastAsia="Helvetica Neue" w:hAnsi="Helvetica Neue" w:cs="Helvetica Neue"/>
          <w:b/>
        </w:rPr>
        <w:tab/>
        <w:t xml:space="preserve"> Quién compone cada comisión. </w:t>
      </w:r>
    </w:p>
    <w:p w:rsidR="00B10CC9" w:rsidRDefault="009B15F0">
      <w:pPr>
        <w:widowControl w:val="0"/>
        <w:spacing w:after="157" w:line="254" w:lineRule="auto"/>
        <w:ind w:left="720"/>
        <w:jc w:val="both"/>
        <w:rPr>
          <w:rFonts w:ascii="Helvetica Neue" w:eastAsia="Helvetica Neue" w:hAnsi="Helvetica Neue" w:cs="Helvetica Neue"/>
          <w:u w:val="single"/>
        </w:rPr>
      </w:pPr>
      <w:r>
        <w:rPr>
          <w:rFonts w:ascii="Helvetica Neue" w:eastAsia="Helvetica Neue" w:hAnsi="Helvetica Neue" w:cs="Helvetica Neue"/>
          <w:u w:val="single"/>
        </w:rPr>
        <w:t>SE PONE DE RELIEVE EN SEPTIEMBRE QUE NINGUNA COMISIÓN ESTÁ FUNCIONANDO CORRECTAMENTE Y QUE SE DEBERÍA HACER UN RESETEO DE LA GENTE QUE ESTÁ APUNTADA EN CADA COMISIÓN ASÍ COMO FECHAS DE REUNIÓN DE LAS COMISIONES.</w:t>
      </w:r>
    </w:p>
    <w:p w:rsidR="00B10CC9" w:rsidRDefault="009B15F0">
      <w:pPr>
        <w:widowControl w:val="0"/>
        <w:spacing w:after="157" w:line="254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</w:rPr>
        <w:t>Por ahora se mantienen las composiciones de las comisiones (lista actualizada con el alta en la agrícola de Nacho (rastro):</w:t>
      </w:r>
    </w:p>
    <w:p w:rsidR="00B10CC9" w:rsidRDefault="00B10CC9">
      <w:pPr>
        <w:widowControl w:val="0"/>
        <w:spacing w:after="157" w:line="254" w:lineRule="auto"/>
        <w:ind w:left="720"/>
        <w:jc w:val="both"/>
        <w:rPr>
          <w:rFonts w:ascii="Helvetica Neue" w:eastAsia="Helvetica Neue" w:hAnsi="Helvetica Neue" w:cs="Helvetica Neue"/>
        </w:rPr>
      </w:pPr>
    </w:p>
    <w:p w:rsidR="00B10CC9" w:rsidRDefault="009B15F0">
      <w:pPr>
        <w:widowControl w:val="0"/>
        <w:numPr>
          <w:ilvl w:val="0"/>
          <w:numId w:val="4"/>
        </w:numPr>
        <w:spacing w:after="157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</w:rPr>
        <w:t>1.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u w:val="single"/>
        </w:rPr>
        <w:t>Comisión Agrícola</w:t>
      </w:r>
      <w:r>
        <w:rPr>
          <w:rFonts w:ascii="Helvetica Neue" w:eastAsia="Helvetica Neue" w:hAnsi="Helvetica Neue" w:cs="Helvetica Neue"/>
        </w:rPr>
        <w:t>: Aitana, Manolo, Pedro, Carmen, Cris, Jorge, Nieves, Marta</w:t>
      </w:r>
      <w:r w:rsidR="00693B95">
        <w:rPr>
          <w:rFonts w:ascii="Helvetica Neue" w:eastAsia="Helvetica Neue" w:hAnsi="Helvetica Neue" w:cs="Helvetica Neue"/>
        </w:rPr>
        <w:t>,</w:t>
      </w:r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Trinchi</w:t>
      </w:r>
      <w:proofErr w:type="spellEnd"/>
      <w:r>
        <w:rPr>
          <w:rFonts w:ascii="Helvetica Neue" w:eastAsia="Helvetica Neue" w:hAnsi="Helvetica Neue" w:cs="Helvetica Neue"/>
        </w:rPr>
        <w:t xml:space="preserve"> y </w:t>
      </w:r>
      <w:r>
        <w:rPr>
          <w:rFonts w:ascii="Helvetica Neue" w:eastAsia="Helvetica Neue" w:hAnsi="Helvetica Neue" w:cs="Helvetica Neue"/>
          <w:b/>
        </w:rPr>
        <w:t>Nacho</w:t>
      </w:r>
      <w:r>
        <w:rPr>
          <w:rFonts w:ascii="Helvetica Neue" w:eastAsia="Helvetica Neue" w:hAnsi="Helvetica Neue" w:cs="Helvetica Neue"/>
        </w:rPr>
        <w:t>.</w:t>
      </w:r>
    </w:p>
    <w:p w:rsidR="00B10CC9" w:rsidRDefault="009B15F0">
      <w:pPr>
        <w:widowControl w:val="0"/>
        <w:numPr>
          <w:ilvl w:val="0"/>
          <w:numId w:val="4"/>
        </w:numPr>
        <w:spacing w:after="157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</w:rPr>
        <w:t>2.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u w:val="single"/>
        </w:rPr>
        <w:t>Comisión Económica</w:t>
      </w:r>
      <w:r>
        <w:rPr>
          <w:rFonts w:ascii="Helvetica Neue" w:eastAsia="Helvetica Neue" w:hAnsi="Helvetica Neue" w:cs="Helvetica Neue"/>
        </w:rPr>
        <w:t xml:space="preserve">: Laura Rastro, Pablo, </w:t>
      </w:r>
      <w:proofErr w:type="spellStart"/>
      <w:r>
        <w:rPr>
          <w:rFonts w:ascii="Helvetica Neue" w:eastAsia="Helvetica Neue" w:hAnsi="Helvetica Neue" w:cs="Helvetica Neue"/>
        </w:rPr>
        <w:t>Icíar</w:t>
      </w:r>
      <w:proofErr w:type="spellEnd"/>
      <w:r>
        <w:rPr>
          <w:rFonts w:ascii="Helvetica Neue" w:eastAsia="Helvetica Neue" w:hAnsi="Helvetica Neue" w:cs="Helvetica Neue"/>
        </w:rPr>
        <w:t xml:space="preserve">, Dani </w:t>
      </w:r>
      <w:proofErr w:type="spellStart"/>
      <w:r>
        <w:rPr>
          <w:rFonts w:ascii="Helvetica Neue" w:eastAsia="Helvetica Neue" w:hAnsi="Helvetica Neue" w:cs="Helvetica Neue"/>
        </w:rPr>
        <w:t>Bahpies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:rsidR="00B10CC9" w:rsidRDefault="009B15F0">
      <w:pPr>
        <w:widowControl w:val="0"/>
        <w:numPr>
          <w:ilvl w:val="0"/>
          <w:numId w:val="4"/>
        </w:numPr>
        <w:spacing w:after="157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</w:rPr>
        <w:t>3.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u w:val="single"/>
        </w:rPr>
        <w:t>Comisión Difusión</w:t>
      </w:r>
      <w:r>
        <w:rPr>
          <w:rFonts w:ascii="Helvetica Neue" w:eastAsia="Helvetica Neue" w:hAnsi="Helvetica Neue" w:cs="Helvetica Neue"/>
        </w:rPr>
        <w:t>: Dani, Car</w:t>
      </w:r>
      <w:r w:rsidR="00693B95">
        <w:rPr>
          <w:rFonts w:ascii="Helvetica Neue" w:eastAsia="Helvetica Neue" w:hAnsi="Helvetica Neue" w:cs="Helvetica Neue"/>
        </w:rPr>
        <w:t>los, Ana-Rastro (apoyo gráfico)</w:t>
      </w:r>
      <w:r>
        <w:rPr>
          <w:rFonts w:ascii="Helvetica Neue" w:eastAsia="Helvetica Neue" w:hAnsi="Helvetica Neue" w:cs="Helvetica Neue"/>
        </w:rPr>
        <w:t xml:space="preserve">. Pablo (charlista), y </w:t>
      </w:r>
      <w:proofErr w:type="spellStart"/>
      <w:r>
        <w:rPr>
          <w:rFonts w:ascii="Helvetica Neue" w:eastAsia="Helvetica Neue" w:hAnsi="Helvetica Neue" w:cs="Helvetica Neue"/>
        </w:rPr>
        <w:t>Jose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</w:p>
    <w:p w:rsidR="00B10CC9" w:rsidRDefault="009B15F0">
      <w:pPr>
        <w:widowControl w:val="0"/>
        <w:numPr>
          <w:ilvl w:val="0"/>
          <w:numId w:val="4"/>
        </w:numPr>
        <w:spacing w:after="157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</w:rPr>
        <w:t>4.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u w:val="single"/>
        </w:rPr>
        <w:t>Comisión Caja de Resistencia</w:t>
      </w:r>
      <w:r>
        <w:rPr>
          <w:rFonts w:ascii="Helvetica Neue" w:eastAsia="Helvetica Neue" w:hAnsi="Helvetica Neue" w:cs="Helvetica Neue"/>
        </w:rPr>
        <w:t>: Diego, Raúl, Nieves.</w:t>
      </w:r>
    </w:p>
    <w:p w:rsidR="00B10CC9" w:rsidRDefault="009B15F0">
      <w:pPr>
        <w:widowControl w:val="0"/>
        <w:numPr>
          <w:ilvl w:val="0"/>
          <w:numId w:val="4"/>
        </w:numPr>
        <w:spacing w:after="157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</w:rPr>
        <w:t>5.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u w:val="single"/>
        </w:rPr>
        <w:t>Comisión Sólo Tiempo</w:t>
      </w:r>
      <w:r w:rsidR="00693B95">
        <w:rPr>
          <w:rFonts w:ascii="Helvetica Neue" w:eastAsia="Helvetica Neue" w:hAnsi="Helvetica Neue" w:cs="Helvetica Neue"/>
        </w:rPr>
        <w:t>: Carmen, Diego</w:t>
      </w:r>
      <w:r>
        <w:rPr>
          <w:rFonts w:ascii="Helvetica Neue" w:eastAsia="Helvetica Neue" w:hAnsi="Helvetica Neue" w:cs="Helvetica Neue"/>
        </w:rPr>
        <w:t>, Marta.</w:t>
      </w:r>
    </w:p>
    <w:p w:rsidR="00B10CC9" w:rsidRDefault="009B15F0">
      <w:pPr>
        <w:widowControl w:val="0"/>
        <w:numPr>
          <w:ilvl w:val="0"/>
          <w:numId w:val="4"/>
        </w:numPr>
        <w:spacing w:after="157" w:line="254" w:lineRule="auto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</w:rPr>
        <w:t>6.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u w:val="single"/>
        </w:rPr>
        <w:t>Comisión Fiestas</w:t>
      </w:r>
      <w:r>
        <w:rPr>
          <w:rFonts w:ascii="Helvetica Neue" w:eastAsia="Helvetica Neue" w:hAnsi="Helvetica Neue" w:cs="Helvetica Neue"/>
        </w:rPr>
        <w:t xml:space="preserve">: Manolo, Isa, </w:t>
      </w:r>
      <w:proofErr w:type="spellStart"/>
      <w:r>
        <w:rPr>
          <w:rFonts w:ascii="Helvetica Neue" w:eastAsia="Helvetica Neue" w:hAnsi="Helvetica Neue" w:cs="Helvetica Neue"/>
        </w:rPr>
        <w:t>Puri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Icíar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Anto</w:t>
      </w:r>
      <w:proofErr w:type="spellEnd"/>
      <w:r>
        <w:rPr>
          <w:rFonts w:ascii="Helvetica Neue" w:eastAsia="Helvetica Neue" w:hAnsi="Helvetica Neue" w:cs="Helvetica Neue"/>
        </w:rPr>
        <w:t>, Carlos, Nieves, Manolo y Conchita.</w:t>
      </w:r>
    </w:p>
    <w:p w:rsidR="00B10CC9" w:rsidRDefault="009B15F0">
      <w:pPr>
        <w:widowControl w:val="0"/>
        <w:numPr>
          <w:ilvl w:val="0"/>
          <w:numId w:val="4"/>
        </w:numPr>
        <w:spacing w:after="157" w:line="254" w:lineRule="auto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</w:rPr>
        <w:t>7.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u w:val="single"/>
        </w:rPr>
        <w:t>Comisión Alcaucil</w:t>
      </w:r>
      <w:r>
        <w:rPr>
          <w:rFonts w:ascii="Helvetica Neue" w:eastAsia="Helvetica Neue" w:hAnsi="Helvetica Neue" w:cs="Helvetica Neue"/>
        </w:rPr>
        <w:t>: Diego.</w:t>
      </w:r>
    </w:p>
    <w:p w:rsidR="00B10CC9" w:rsidRDefault="009B15F0">
      <w:pPr>
        <w:widowControl w:val="0"/>
        <w:numPr>
          <w:ilvl w:val="0"/>
          <w:numId w:val="4"/>
        </w:numPr>
        <w:spacing w:after="157" w:line="254" w:lineRule="auto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</w:rPr>
        <w:t>8.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u w:val="single"/>
        </w:rPr>
        <w:t>Comisión Nóminas-Contratos</w:t>
      </w:r>
      <w:r>
        <w:rPr>
          <w:rFonts w:ascii="Helvetica Neue" w:eastAsia="Helvetica Neue" w:hAnsi="Helvetica Neue" w:cs="Helvetica Neue"/>
        </w:rPr>
        <w:t xml:space="preserve">: Felipe, Ana.  </w:t>
      </w:r>
    </w:p>
    <w:p w:rsidR="00B10CC9" w:rsidRDefault="009B15F0">
      <w:pPr>
        <w:widowControl w:val="0"/>
        <w:numPr>
          <w:ilvl w:val="0"/>
          <w:numId w:val="4"/>
        </w:numPr>
        <w:spacing w:after="157" w:line="254" w:lineRule="auto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</w:rPr>
        <w:lastRenderedPageBreak/>
        <w:t>9.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u w:val="single"/>
        </w:rPr>
        <w:t>Comisión Puchero</w:t>
      </w:r>
      <w:r>
        <w:rPr>
          <w:rFonts w:ascii="Helvetica Neue" w:eastAsia="Helvetica Neue" w:hAnsi="Helvetica Neue" w:cs="Helvetica Neue"/>
        </w:rPr>
        <w:t>: Cristina, Laura Rastro,</w:t>
      </w:r>
      <w:r w:rsidR="00693B95">
        <w:rPr>
          <w:rFonts w:ascii="Helvetica Neue" w:eastAsia="Helvetica Neue" w:hAnsi="Helvetica Neue" w:cs="Helvetica Neue"/>
        </w:rPr>
        <w:t xml:space="preserve"> Diego, Dani, Raquel, Ana</w:t>
      </w:r>
      <w:r>
        <w:rPr>
          <w:rFonts w:ascii="Helvetica Neue" w:eastAsia="Helvetica Neue" w:hAnsi="Helvetica Neue" w:cs="Helvetica Neue"/>
        </w:rPr>
        <w:t>, Pedro B</w:t>
      </w:r>
    </w:p>
    <w:p w:rsidR="00B10CC9" w:rsidRDefault="00B10CC9">
      <w:pPr>
        <w:widowControl w:val="0"/>
        <w:spacing w:after="157" w:line="254" w:lineRule="auto"/>
        <w:ind w:left="993"/>
        <w:rPr>
          <w:rFonts w:ascii="Helvetica Neue" w:eastAsia="Helvetica Neue" w:hAnsi="Helvetica Neue" w:cs="Helvetica Neue"/>
        </w:rPr>
      </w:pPr>
    </w:p>
    <w:p w:rsidR="00B10CC9" w:rsidRDefault="009B15F0">
      <w:pPr>
        <w:widowControl w:val="0"/>
        <w:numPr>
          <w:ilvl w:val="0"/>
          <w:numId w:val="1"/>
        </w:numPr>
        <w:spacing w:after="157" w:line="254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4.</w:t>
      </w:r>
      <w:r>
        <w:rPr>
          <w:rFonts w:ascii="Helvetica Neue" w:eastAsia="Helvetica Neue" w:hAnsi="Helvetica Neue" w:cs="Helvetica Neue"/>
          <w:b/>
        </w:rPr>
        <w:tab/>
        <w:t xml:space="preserve">Puntos a Bajar a los grupos. </w:t>
      </w:r>
    </w:p>
    <w:p w:rsidR="00B10CC9" w:rsidRDefault="009B15F0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  <w:u w:val="single"/>
        </w:rPr>
      </w:pPr>
      <w:r>
        <w:rPr>
          <w:rFonts w:ascii="Helvetica Neue" w:eastAsia="Helvetica Neue" w:hAnsi="Helvetica Neue" w:cs="Helvetica Neue"/>
          <w:u w:val="single"/>
        </w:rPr>
        <w:t>DEJADEZ DEL BAH.</w:t>
      </w:r>
    </w:p>
    <w:p w:rsidR="00B10CC9" w:rsidRDefault="009B15F0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Desde Rastro se está de acuerdo en el Plenario, y se apuntan para ello Nacho, Laura y Sara. De </w:t>
      </w:r>
      <w:proofErr w:type="spellStart"/>
      <w:r>
        <w:rPr>
          <w:rFonts w:ascii="Helvetica Neue" w:eastAsia="Helvetica Neue" w:hAnsi="Helvetica Neue" w:cs="Helvetica Neue"/>
        </w:rPr>
        <w:t>Bahpies</w:t>
      </w:r>
      <w:proofErr w:type="spellEnd"/>
      <w:r>
        <w:rPr>
          <w:rFonts w:ascii="Helvetica Neue" w:eastAsia="Helvetica Neue" w:hAnsi="Helvetica Neue" w:cs="Helvetica Neue"/>
        </w:rPr>
        <w:t xml:space="preserve"> está Dani apuntado.</w:t>
      </w:r>
    </w:p>
    <w:p w:rsidR="00B10CC9" w:rsidRPr="00693B95" w:rsidRDefault="00693B95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  <w:color w:val="000000" w:themeColor="text1"/>
        </w:rPr>
      </w:pPr>
      <w:r w:rsidRPr="00693B95">
        <w:rPr>
          <w:rFonts w:ascii="Helvetica Neue" w:eastAsia="Helvetica Neue" w:hAnsi="Helvetica Neue" w:cs="Helvetica Neue"/>
          <w:color w:val="000000" w:themeColor="text1"/>
        </w:rPr>
        <w:t xml:space="preserve">Desde </w:t>
      </w:r>
      <w:proofErr w:type="spellStart"/>
      <w:r w:rsidRPr="00693B95">
        <w:rPr>
          <w:rFonts w:ascii="Helvetica Neue" w:eastAsia="Helvetica Neue" w:hAnsi="Helvetica Neue" w:cs="Helvetica Neue"/>
          <w:color w:val="000000" w:themeColor="text1"/>
        </w:rPr>
        <w:t>Cabah</w:t>
      </w:r>
      <w:proofErr w:type="spellEnd"/>
      <w:r w:rsidRPr="00693B95">
        <w:rPr>
          <w:rFonts w:ascii="Helvetica Neue" w:eastAsia="Helvetica Neue" w:hAnsi="Helvetica Neue" w:cs="Helvetica Neue"/>
          <w:color w:val="000000" w:themeColor="text1"/>
        </w:rPr>
        <w:t xml:space="preserve"> se está de acuerdo con el Plenario, se apunta de momento Diego.</w:t>
      </w:r>
    </w:p>
    <w:p w:rsidR="00B10CC9" w:rsidRPr="00693B95" w:rsidRDefault="0064709C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  <w:color w:val="000000" w:themeColor="text1"/>
        </w:rPr>
      </w:pPr>
      <w:r>
        <w:rPr>
          <w:rFonts w:ascii="Helvetica Neue" w:eastAsia="Helvetica Neue" w:hAnsi="Helvetica Neue" w:cs="Helvetica Neue"/>
          <w:color w:val="000000" w:themeColor="text1"/>
        </w:rPr>
        <w:t>Se habla</w:t>
      </w:r>
      <w:r w:rsidR="009B15F0" w:rsidRPr="00693B95">
        <w:rPr>
          <w:rFonts w:ascii="Helvetica Neue" w:eastAsia="Helvetica Neue" w:hAnsi="Helvetica Neue" w:cs="Helvetica Neue"/>
          <w:color w:val="000000" w:themeColor="text1"/>
        </w:rPr>
        <w:t xml:space="preserve"> que el plenario se centre en el funcionamiento del Bah, en repensar el modelo, y en buscar la motivación de los que lo integramos. </w:t>
      </w:r>
    </w:p>
    <w:p w:rsidR="00B10CC9" w:rsidRDefault="009B15F0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  <w:u w:val="single"/>
        </w:rPr>
      </w:pPr>
      <w:r>
        <w:rPr>
          <w:rFonts w:ascii="Helvetica Neue" w:eastAsia="Helvetica Neue" w:hAnsi="Helvetica Neue" w:cs="Helvetica Neue"/>
          <w:u w:val="single"/>
        </w:rPr>
        <w:t>Tema huerta:</w:t>
      </w:r>
    </w:p>
    <w:p w:rsidR="00B10CC9" w:rsidRDefault="009B15F0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Se aprueba evitar los repartos excesivamente pequeños, agrupando y repartiendo para que haya para un reparto </w:t>
      </w:r>
      <w:r w:rsidR="00693B95">
        <w:rPr>
          <w:rFonts w:ascii="Helvetica Neue" w:eastAsia="Helvetica Neue" w:hAnsi="Helvetica Neue" w:cs="Helvetica Neue"/>
        </w:rPr>
        <w:t>consistente,</w:t>
      </w:r>
      <w:r>
        <w:rPr>
          <w:rFonts w:ascii="Helvetica Neue" w:eastAsia="Helvetica Neue" w:hAnsi="Helvetica Neue" w:cs="Helvetica Neue"/>
        </w:rPr>
        <w:t xml:space="preserve"> aunque sea para 1 o 2 grupos, por ejemplo.</w:t>
      </w:r>
      <w:r w:rsidR="00693B95">
        <w:rPr>
          <w:rFonts w:ascii="Helvetica Neue" w:eastAsia="Helvetica Neue" w:hAnsi="Helvetica Neue" w:cs="Helvetica Neue"/>
        </w:rPr>
        <w:t xml:space="preserve"> </w:t>
      </w:r>
      <w:r w:rsidR="00693B95" w:rsidRPr="00693B95">
        <w:rPr>
          <w:rFonts w:ascii="Helvetica Neue" w:eastAsia="Helvetica Neue" w:hAnsi="Helvetica Neue" w:cs="Helvetica Neue"/>
        </w:rPr>
        <w:t xml:space="preserve">Como se ha hecho otros años, cada grupo se gestiona la verdura pues en la huerta se pudre. </w:t>
      </w:r>
    </w:p>
    <w:p w:rsidR="00B10CC9" w:rsidRDefault="009B15F0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  <w:u w:val="single"/>
        </w:rPr>
      </w:pPr>
      <w:r>
        <w:rPr>
          <w:rFonts w:ascii="Helvetica Neue" w:eastAsia="Helvetica Neue" w:hAnsi="Helvetica Neue" w:cs="Helvetica Neue"/>
          <w:u w:val="single"/>
        </w:rPr>
        <w:t xml:space="preserve">Tema Puchero: </w:t>
      </w:r>
    </w:p>
    <w:p w:rsidR="00B10CC9" w:rsidRDefault="009B15F0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De Trasiego, se aprueba apoyar el proyecto en la medida que nos sea posible, sin embargo por su ubicación en Vallecas nos parece difícil o incluso se descarta participar de una manera más activa</w:t>
      </w:r>
    </w:p>
    <w:p w:rsidR="00B10CC9" w:rsidRDefault="009B15F0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  <w:u w:val="single"/>
        </w:rPr>
      </w:pPr>
      <w:r>
        <w:rPr>
          <w:rFonts w:ascii="Helvetica Neue" w:eastAsia="Helvetica Neue" w:hAnsi="Helvetica Neue" w:cs="Helvetica Neue"/>
          <w:u w:val="single"/>
        </w:rPr>
        <w:t xml:space="preserve">Tema Joaquín Jorge: </w:t>
      </w:r>
    </w:p>
    <w:p w:rsidR="00B10CC9" w:rsidRDefault="009B15F0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</w:rPr>
        <w:t>Se piensa no mediar, por lo menos hasta que las aguas se cal</w:t>
      </w:r>
      <w:r>
        <w:rPr>
          <w:rFonts w:ascii="Helvetica Neue" w:eastAsia="Helvetica Neue" w:hAnsi="Helvetica Neue" w:cs="Helvetica Neue"/>
          <w:color w:val="000000"/>
        </w:rPr>
        <w:t>men. Parece que las medidas tomadas para evitar más roces en la huerta están viniendo bien.</w:t>
      </w:r>
      <w:r w:rsidR="00693B95">
        <w:rPr>
          <w:rFonts w:ascii="Helvetica Neue" w:eastAsia="Helvetica Neue" w:hAnsi="Helvetica Neue" w:cs="Helvetica Neue"/>
          <w:color w:val="000000"/>
        </w:rPr>
        <w:t xml:space="preserve"> Se sugiera hacer una comisión de al menos una persona por grupo que se encargue de la redacción del contrato. Desde </w:t>
      </w:r>
      <w:proofErr w:type="spellStart"/>
      <w:r w:rsidR="00693B95">
        <w:rPr>
          <w:rFonts w:ascii="Helvetica Neue" w:eastAsia="Helvetica Neue" w:hAnsi="Helvetica Neue" w:cs="Helvetica Neue"/>
          <w:color w:val="000000"/>
        </w:rPr>
        <w:t>Cabah</w:t>
      </w:r>
      <w:proofErr w:type="spellEnd"/>
      <w:r w:rsidR="00693B95">
        <w:rPr>
          <w:rFonts w:ascii="Helvetica Neue" w:eastAsia="Helvetica Neue" w:hAnsi="Helvetica Neue" w:cs="Helvetica Neue"/>
          <w:color w:val="000000"/>
        </w:rPr>
        <w:t xml:space="preserve"> se apunta Carmen.</w:t>
      </w:r>
    </w:p>
    <w:p w:rsidR="00B10CC9" w:rsidRDefault="009B15F0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  <w:color w:val="000000"/>
          <w:u w:val="single"/>
        </w:rPr>
      </w:pPr>
      <w:r>
        <w:rPr>
          <w:rFonts w:ascii="Helvetica Neue" w:eastAsia="Helvetica Neue" w:hAnsi="Helvetica Neue" w:cs="Helvetica Neue"/>
          <w:color w:val="000000"/>
          <w:u w:val="single"/>
        </w:rPr>
        <w:t>Tema Contrato Nuevo:</w:t>
      </w:r>
    </w:p>
    <w:p w:rsidR="00B10CC9" w:rsidRDefault="009B15F0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Se tiene que retomar la redacción del Nuevo Contrato y para ello se recuerdan las medidas propuestas a incluir para </w:t>
      </w:r>
      <w:r w:rsidR="00693B95">
        <w:rPr>
          <w:rFonts w:ascii="Helvetica Neue" w:eastAsia="Helvetica Neue" w:hAnsi="Helvetica Neue" w:cs="Helvetica Neue"/>
          <w:color w:val="000000"/>
        </w:rPr>
        <w:t>que, una</w:t>
      </w:r>
      <w:r>
        <w:rPr>
          <w:rFonts w:ascii="Helvetica Neue" w:eastAsia="Helvetica Neue" w:hAnsi="Helvetica Neue" w:cs="Helvetica Neue"/>
          <w:color w:val="000000"/>
        </w:rPr>
        <w:t xml:space="preserve"> vez finalizado, se apruebe en los grupos:</w:t>
      </w:r>
    </w:p>
    <w:p w:rsidR="00B10CC9" w:rsidRDefault="009B15F0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</w:t>
      </w:r>
      <w:r>
        <w:rPr>
          <w:rFonts w:ascii="Helvetica Neue" w:eastAsia="Helvetica Neue" w:hAnsi="Helvetica Neue" w:cs="Helvetica Neue"/>
          <w:color w:val="000000"/>
        </w:rPr>
        <w:tab/>
        <w:t>Mantener limpia la huerta, como no dejar plásticos y otros residuos, gomaespuma, telas, tubos, y retirarlos en cuanto sea posible.</w:t>
      </w:r>
    </w:p>
    <w:p w:rsidR="00B10CC9" w:rsidRDefault="009B15F0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</w:t>
      </w:r>
      <w:r>
        <w:rPr>
          <w:rFonts w:ascii="Helvetica Neue" w:eastAsia="Helvetica Neue" w:hAnsi="Helvetica Neue" w:cs="Helvetica Neue"/>
          <w:color w:val="000000"/>
        </w:rPr>
        <w:tab/>
        <w:t>Mantener ordenadas las cajas que se usan para cada reparto, y guardar en el nuevo almacén o en su entorno las que no se usen.</w:t>
      </w:r>
    </w:p>
    <w:p w:rsidR="00B10CC9" w:rsidRDefault="009B15F0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</w:t>
      </w:r>
      <w:r>
        <w:rPr>
          <w:rFonts w:ascii="Helvetica Neue" w:eastAsia="Helvetica Neue" w:hAnsi="Helvetica Neue" w:cs="Helvetica Neue"/>
          <w:color w:val="000000"/>
        </w:rPr>
        <w:tab/>
        <w:t>La furgoneta ha de quedar aparcada fuera de la finca y sin ocupar el camino de entrada, excepto los días de reparto que se podrá dejar en la puerta de entrada sin superar el acceso.</w:t>
      </w:r>
    </w:p>
    <w:p w:rsidR="00B10CC9" w:rsidRDefault="009B15F0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lastRenderedPageBreak/>
        <w:t>•</w:t>
      </w:r>
      <w:r>
        <w:rPr>
          <w:rFonts w:ascii="Helvetica Neue" w:eastAsia="Helvetica Neue" w:hAnsi="Helvetica Neue" w:cs="Helvetica Neue"/>
          <w:color w:val="000000"/>
        </w:rPr>
        <w:tab/>
        <w:t>Que no se use la zona del propietario para los trabajos propios de la cooperativa, como reparto, limpieza de verdura…</w:t>
      </w:r>
    </w:p>
    <w:p w:rsidR="00B10CC9" w:rsidRDefault="009B15F0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•</w:t>
      </w:r>
      <w:r>
        <w:rPr>
          <w:rFonts w:ascii="Helvetica Neue" w:eastAsia="Helvetica Neue" w:hAnsi="Helvetica Neue" w:cs="Helvetica Neue"/>
          <w:color w:val="000000"/>
        </w:rPr>
        <w:tab/>
        <w:t>Que no se use la bomba de agua que está en zona de la propiedad, y se propone como alternativa la instalación por parte de la cooperativa de una manguera por decantación que llegue a la zona de la huerta de la cooperativa.</w:t>
      </w:r>
    </w:p>
    <w:p w:rsidR="00B10CC9" w:rsidRDefault="009B15F0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  <w:u w:val="single"/>
        </w:rPr>
      </w:pPr>
      <w:r>
        <w:rPr>
          <w:rFonts w:ascii="Helvetica Neue" w:eastAsia="Helvetica Neue" w:hAnsi="Helvetica Neue" w:cs="Helvetica Neue"/>
          <w:u w:val="single"/>
        </w:rPr>
        <w:t xml:space="preserve">Tema </w:t>
      </w:r>
      <w:proofErr w:type="spellStart"/>
      <w:r>
        <w:rPr>
          <w:rFonts w:ascii="Helvetica Neue" w:eastAsia="Helvetica Neue" w:hAnsi="Helvetica Neue" w:cs="Helvetica Neue"/>
          <w:u w:val="single"/>
        </w:rPr>
        <w:t>BAHPerales</w:t>
      </w:r>
      <w:proofErr w:type="spellEnd"/>
      <w:r>
        <w:rPr>
          <w:rFonts w:ascii="Helvetica Neue" w:eastAsia="Helvetica Neue" w:hAnsi="Helvetica Neue" w:cs="Helvetica Neue"/>
          <w:u w:val="single"/>
        </w:rPr>
        <w:t>:</w:t>
      </w:r>
    </w:p>
    <w:p w:rsidR="00B10CC9" w:rsidRDefault="009B15F0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Se aprueba el establecer el contacto con ellas y pensar conjuntamente en soluciones que puedan venir bien para ambas cooperativas</w:t>
      </w:r>
    </w:p>
    <w:p w:rsidR="00B10CC9" w:rsidRDefault="009B15F0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La comisión de fiestas se va a poner en contacto con ellas para ver si se puede participar en la fiesta que tienen pensado hacer en Tabacalera en Noviembre</w:t>
      </w:r>
    </w:p>
    <w:p w:rsidR="00B10CC9" w:rsidRDefault="009B15F0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Desde los grupos</w:t>
      </w:r>
      <w:r>
        <w:rPr>
          <w:rFonts w:ascii="Helvetica Neue" w:eastAsia="Helvetica Neue" w:hAnsi="Helvetica Neue" w:cs="Helvetica Neue"/>
        </w:rPr>
        <w:t xml:space="preserve">: </w:t>
      </w:r>
    </w:p>
    <w:p w:rsidR="00B10CC9" w:rsidRPr="0064709C" w:rsidRDefault="0064709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0"/>
          <w:szCs w:val="20"/>
        </w:rPr>
      </w:pPr>
      <w:r w:rsidRPr="0064709C">
        <w:rPr>
          <w:rFonts w:ascii="Tahoma" w:eastAsia="Tahoma" w:hAnsi="Tahoma" w:cs="Tahoma"/>
          <w:sz w:val="20"/>
          <w:szCs w:val="20"/>
        </w:rPr>
        <w:t xml:space="preserve">Que se empiecen </w:t>
      </w:r>
      <w:r w:rsidR="009B15F0" w:rsidRPr="0064709C">
        <w:rPr>
          <w:rFonts w:ascii="Tahoma" w:eastAsia="Tahoma" w:hAnsi="Tahoma" w:cs="Tahoma"/>
          <w:sz w:val="20"/>
          <w:szCs w:val="20"/>
        </w:rPr>
        <w:t>las conversas ya</w:t>
      </w:r>
      <w:proofErr w:type="gramStart"/>
      <w:r w:rsidRPr="0064709C">
        <w:rPr>
          <w:rFonts w:ascii="Tahoma" w:eastAsia="Tahoma" w:hAnsi="Tahoma" w:cs="Tahoma"/>
          <w:sz w:val="20"/>
          <w:szCs w:val="20"/>
        </w:rPr>
        <w:t>!</w:t>
      </w:r>
      <w:proofErr w:type="gramEnd"/>
      <w:r w:rsidR="009B15F0" w:rsidRPr="0064709C">
        <w:rPr>
          <w:rFonts w:ascii="Tahoma" w:eastAsia="Tahoma" w:hAnsi="Tahoma" w:cs="Tahoma"/>
          <w:sz w:val="20"/>
          <w:szCs w:val="20"/>
        </w:rPr>
        <w:t xml:space="preserve"> con</w:t>
      </w:r>
      <w:r w:rsidRPr="0064709C">
        <w:rPr>
          <w:rFonts w:ascii="Tahoma" w:eastAsia="Tahoma" w:hAnsi="Tahoma" w:cs="Tahoma"/>
          <w:sz w:val="20"/>
          <w:szCs w:val="20"/>
        </w:rPr>
        <w:t xml:space="preserve"> el Bah Perales.</w:t>
      </w:r>
    </w:p>
    <w:p w:rsidR="00693B95" w:rsidRDefault="00693B9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FF0000"/>
          <w:sz w:val="20"/>
          <w:szCs w:val="20"/>
        </w:rPr>
      </w:pPr>
    </w:p>
    <w:p w:rsidR="00693B95" w:rsidRPr="00693B95" w:rsidRDefault="00693B9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693B95">
        <w:rPr>
          <w:rFonts w:ascii="Tahoma" w:eastAsia="Tahoma" w:hAnsi="Tahoma" w:cs="Tahoma"/>
          <w:color w:val="000000" w:themeColor="text1"/>
          <w:sz w:val="20"/>
          <w:szCs w:val="20"/>
        </w:rPr>
        <w:t xml:space="preserve">Desde </w:t>
      </w:r>
      <w:proofErr w:type="spellStart"/>
      <w:r w:rsidRPr="00693B95">
        <w:rPr>
          <w:rFonts w:ascii="Tahoma" w:eastAsia="Tahoma" w:hAnsi="Tahoma" w:cs="Tahoma"/>
          <w:color w:val="000000" w:themeColor="text1"/>
          <w:sz w:val="20"/>
          <w:szCs w:val="20"/>
        </w:rPr>
        <w:t>Cabah</w:t>
      </w:r>
      <w:proofErr w:type="spellEnd"/>
      <w:r w:rsidRPr="00693B95">
        <w:rPr>
          <w:rFonts w:ascii="Tahoma" w:eastAsia="Tahoma" w:hAnsi="Tahoma" w:cs="Tahoma"/>
          <w:color w:val="000000" w:themeColor="text1"/>
          <w:sz w:val="20"/>
          <w:szCs w:val="20"/>
        </w:rPr>
        <w:t xml:space="preserve"> se propone la creación de un calendario general para saber cuándo serán los DV en lugar de gestionarlo desde los grupos.</w:t>
      </w:r>
    </w:p>
    <w:p w:rsidR="00B10CC9" w:rsidRDefault="009B15F0">
      <w:pPr>
        <w:widowControl w:val="0"/>
        <w:spacing w:before="240" w:after="246" w:line="276" w:lineRule="auto"/>
        <w:ind w:right="709"/>
        <w:jc w:val="both"/>
        <w:rPr>
          <w:rFonts w:ascii="Helvetica Neue" w:eastAsia="Helvetica Neue" w:hAnsi="Helvetica Neue" w:cs="Helvetica Neue"/>
          <w:b/>
        </w:rPr>
      </w:pPr>
      <w:bookmarkStart w:id="1" w:name="_30j0zll" w:colFirst="0" w:colLast="0"/>
      <w:bookmarkEnd w:id="1"/>
      <w:r>
        <w:rPr>
          <w:rFonts w:ascii="Helvetica Neue" w:eastAsia="Helvetica Neue" w:hAnsi="Helvetica Neue" w:cs="Helvetica Neue"/>
          <w:b/>
        </w:rPr>
        <w:t>Desde las comisiones:</w:t>
      </w:r>
    </w:p>
    <w:p w:rsidR="00B10CC9" w:rsidRDefault="009B15F0">
      <w:pPr>
        <w:widowControl w:val="0"/>
        <w:spacing w:before="240" w:after="246" w:line="276" w:lineRule="auto"/>
        <w:ind w:right="709"/>
        <w:jc w:val="both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Desde la Agrícola:</w:t>
      </w:r>
    </w:p>
    <w:p w:rsidR="00B10CC9" w:rsidRDefault="009B15F0">
      <w:pPr>
        <w:widowControl w:val="0"/>
        <w:spacing w:before="240" w:after="246" w:line="276" w:lineRule="auto"/>
        <w:ind w:right="709"/>
        <w:jc w:val="both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Se propone que se modifique el orden de las reuniones y por ende del acta, hablando en primer lugar de la Comisión agrícola de cara a tomar conciencia de que somos una cooperativa AGRICOLA y que la huerta es la base de nuestro proyecto.</w:t>
      </w:r>
    </w:p>
    <w:p w:rsidR="00B10CC9" w:rsidRDefault="009B15F0">
      <w:pPr>
        <w:widowControl w:val="0"/>
        <w:spacing w:before="240" w:after="246" w:line="276" w:lineRule="auto"/>
        <w:ind w:right="709"/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Desde Rastro, se recuerda que todas las comisiones tienen que mandar noticias a las Asambleas, tanto si se han reunido como si no lo han hecho, indicándolo.</w:t>
      </w:r>
    </w:p>
    <w:p w:rsidR="00B10CC9" w:rsidRDefault="009B15F0">
      <w:pPr>
        <w:widowControl w:val="0"/>
        <w:spacing w:before="240" w:after="246" w:line="276" w:lineRule="auto"/>
        <w:ind w:right="709"/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Solo Tiempo:</w:t>
      </w:r>
    </w:p>
    <w:p w:rsidR="00B10CC9" w:rsidRDefault="009B15F0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Sin novedades.</w:t>
      </w:r>
    </w:p>
    <w:p w:rsidR="00B10CC9" w:rsidRDefault="009B15F0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Otras comisiones (difusión, Alcaucil, Nominas, Solo Tiempo):</w:t>
      </w:r>
      <w:r>
        <w:rPr>
          <w:rFonts w:ascii="Helvetica Neue" w:eastAsia="Helvetica Neue" w:hAnsi="Helvetica Neue" w:cs="Helvetica Neue"/>
        </w:rPr>
        <w:t xml:space="preserve"> </w:t>
      </w:r>
    </w:p>
    <w:p w:rsidR="00B10CC9" w:rsidRDefault="009B15F0">
      <w:pPr>
        <w:widowControl w:val="0"/>
        <w:spacing w:after="246" w:line="276" w:lineRule="auto"/>
        <w:ind w:right="709"/>
        <w:jc w:val="both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</w:rPr>
        <w:t xml:space="preserve">Sin novedades. </w:t>
      </w:r>
    </w:p>
    <w:p w:rsidR="00B10CC9" w:rsidRDefault="009B15F0" w:rsidP="0064709C">
      <w:pPr>
        <w:widowControl w:val="0"/>
        <w:tabs>
          <w:tab w:val="left" w:pos="3810"/>
        </w:tabs>
        <w:spacing w:after="246" w:line="276" w:lineRule="auto"/>
        <w:ind w:right="709"/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Próximas convocatorias</w:t>
      </w:r>
      <w:r w:rsidR="0064709C">
        <w:rPr>
          <w:rFonts w:ascii="Helvetica Neue" w:eastAsia="Helvetica Neue" w:hAnsi="Helvetica Neue" w:cs="Helvetica Neue"/>
          <w:b/>
          <w:sz w:val="24"/>
          <w:szCs w:val="24"/>
        </w:rPr>
        <w:tab/>
      </w:r>
      <w:bookmarkStart w:id="2" w:name="_GoBack"/>
      <w:bookmarkEnd w:id="2"/>
    </w:p>
    <w:p w:rsidR="00B10CC9" w:rsidRDefault="009B15F0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Próxima asamblea general: martes 12 de Noviembre: Convoca RASTRO, toma actas CABAH y dinamizará domingos verdes de Noviembre BAHPIES</w:t>
      </w:r>
    </w:p>
    <w:p w:rsidR="00B10CC9" w:rsidRDefault="009B15F0">
      <w:pPr>
        <w:widowControl w:val="0"/>
        <w:spacing w:after="246" w:line="276" w:lineRule="auto"/>
        <w:ind w:right="709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Helvetica Neue" w:eastAsia="Helvetica Neue" w:hAnsi="Helvetica Neue" w:cs="Helvetica Neue"/>
        </w:rPr>
        <w:t xml:space="preserve">Los </w:t>
      </w:r>
      <w:r>
        <w:rPr>
          <w:rFonts w:ascii="Helvetica Neue" w:eastAsia="Helvetica Neue" w:hAnsi="Helvetica Neue" w:cs="Helvetica Neue"/>
          <w:u w:val="single"/>
        </w:rPr>
        <w:t>domingos verdes del mes de</w:t>
      </w:r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  <w:u w:val="single"/>
        </w:rPr>
        <w:t xml:space="preserve">OCTUBRE dinamiza CABAH. </w:t>
      </w:r>
    </w:p>
    <w:p w:rsidR="00B10CC9" w:rsidRDefault="009B15F0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lastRenderedPageBreak/>
        <w:t>Se adjunta tabla con la fecha de las asambleas generales qué le corresponde a cada grupo durante el año agrícola 2018/2019, se ha incluido agosto para los domingos verdes:</w:t>
      </w:r>
    </w:p>
    <w:tbl>
      <w:tblPr>
        <w:tblStyle w:val="a5"/>
        <w:tblW w:w="9545" w:type="dxa"/>
        <w:tblInd w:w="-1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985"/>
        <w:gridCol w:w="2551"/>
        <w:gridCol w:w="2746"/>
      </w:tblGrid>
      <w:tr w:rsidR="00B10CC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157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MES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157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CONVOCA ASAMBLEA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157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TOMA ACTAS ASAMBLEA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157" w:line="254" w:lineRule="auto"/>
              <w:ind w:right="-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DINAMIZA DOMINGO VERDES</w:t>
            </w:r>
          </w:p>
        </w:tc>
      </w:tr>
      <w:tr w:rsidR="00B10CC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157" w:line="254" w:lineRule="auto"/>
              <w:ind w:right="-138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8 octubre 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157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BAHPIES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157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RASTRO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157" w:line="254" w:lineRule="auto"/>
              <w:ind w:right="-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CABAH</w:t>
            </w:r>
          </w:p>
        </w:tc>
      </w:tr>
      <w:tr w:rsidR="00B10CC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157" w:line="254" w:lineRule="auto"/>
              <w:ind w:right="-138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12 noviembre 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157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RASTRO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157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CABAH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157" w:line="254" w:lineRule="auto"/>
              <w:ind w:right="-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BAHPIES</w:t>
            </w:r>
          </w:p>
        </w:tc>
      </w:tr>
      <w:tr w:rsidR="00B10CC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157" w:line="254" w:lineRule="auto"/>
              <w:ind w:right="-138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10 diciembre 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157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CABAH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157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BAHPIES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157" w:line="254" w:lineRule="auto"/>
              <w:ind w:right="-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RASTRO</w:t>
            </w:r>
          </w:p>
        </w:tc>
      </w:tr>
      <w:tr w:rsidR="00B10CC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157" w:line="254" w:lineRule="auto"/>
              <w:ind w:right="-138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14 enero 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157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BAHPIES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157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RASTRO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0CC9" w:rsidRDefault="009B15F0">
            <w:pPr>
              <w:widowControl w:val="0"/>
              <w:spacing w:after="157" w:line="254" w:lineRule="auto"/>
              <w:ind w:right="-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CABAH</w:t>
            </w:r>
          </w:p>
        </w:tc>
      </w:tr>
    </w:tbl>
    <w:p w:rsidR="00B10CC9" w:rsidRDefault="00B10CC9">
      <w:pPr>
        <w:widowControl w:val="0"/>
        <w:spacing w:after="157" w:line="254" w:lineRule="auto"/>
        <w:ind w:left="720"/>
        <w:jc w:val="center"/>
        <w:rPr>
          <w:rFonts w:ascii="Helvetica Neue" w:eastAsia="Helvetica Neue" w:hAnsi="Helvetica Neue" w:cs="Helvetica Neue"/>
        </w:rPr>
      </w:pPr>
    </w:p>
    <w:p w:rsidR="00B10CC9" w:rsidRDefault="00B10CC9">
      <w:pPr>
        <w:widowControl w:val="0"/>
        <w:spacing w:after="157" w:line="254" w:lineRule="auto"/>
        <w:rPr>
          <w:rFonts w:ascii="Times New Roman" w:eastAsia="Times New Roman" w:hAnsi="Times New Roman" w:cs="Times New Roman"/>
        </w:rPr>
      </w:pPr>
    </w:p>
    <w:p w:rsidR="00B10CC9" w:rsidRDefault="009B15F0">
      <w:pPr>
        <w:widowControl w:val="0"/>
        <w:spacing w:after="157" w:line="254" w:lineRule="auto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</w:rPr>
        <w:t>INFORMACIÓN PRÁCTICA</w:t>
      </w:r>
    </w:p>
    <w:p w:rsidR="00B10CC9" w:rsidRDefault="009B15F0">
      <w:pPr>
        <w:widowControl w:val="0"/>
        <w:spacing w:after="157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Google Drive: Email: </w:t>
      </w:r>
      <w:hyperlink r:id="rId6">
        <w:r>
          <w:rPr>
            <w:rFonts w:ascii="Helvetica Neue" w:eastAsia="Helvetica Neue" w:hAnsi="Helvetica Neue" w:cs="Helvetica Neue"/>
          </w:rPr>
          <w:t>Bahsmv@gmail.com</w:t>
        </w:r>
      </w:hyperlink>
      <w:r>
        <w:rPr>
          <w:rFonts w:ascii="Helvetica Neue" w:eastAsia="Helvetica Neue" w:hAnsi="Helvetica Neue" w:cs="Helvetica Neue"/>
          <w:sz w:val="21"/>
          <w:szCs w:val="21"/>
        </w:rPr>
        <w:t xml:space="preserve"> /Contraseña: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sanmartin</w:t>
      </w:r>
      <w:proofErr w:type="spellEnd"/>
    </w:p>
    <w:p w:rsidR="00B10CC9" w:rsidRDefault="009B15F0">
      <w:pPr>
        <w:widowControl w:val="0"/>
        <w:spacing w:after="157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sz w:val="21"/>
          <w:szCs w:val="21"/>
        </w:rPr>
        <w:t>                (Si por algún casual piden el teléfono = móvil de Dani de Rastro)</w:t>
      </w:r>
    </w:p>
    <w:p w:rsidR="00B10CC9" w:rsidRDefault="009B15F0">
      <w:pPr>
        <w:widowControl w:val="0"/>
        <w:spacing w:after="157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(Si por un casual pregunta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como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hemos llamado a las nuevas tierras = la veguilla)</w:t>
      </w:r>
    </w:p>
    <w:p w:rsidR="00B10CC9" w:rsidRDefault="00B10CC9">
      <w:pPr>
        <w:widowControl w:val="0"/>
        <w:spacing w:after="157" w:line="254" w:lineRule="auto"/>
        <w:jc w:val="both"/>
        <w:rPr>
          <w:rFonts w:ascii="Helvetica Neue" w:eastAsia="Helvetica Neue" w:hAnsi="Helvetica Neue" w:cs="Helvetica Neue"/>
          <w:sz w:val="21"/>
          <w:szCs w:val="21"/>
        </w:rPr>
      </w:pPr>
    </w:p>
    <w:p w:rsidR="00B10CC9" w:rsidRDefault="009B15F0">
      <w:pPr>
        <w:widowControl w:val="0"/>
        <w:spacing w:after="157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</w:rPr>
        <w:t xml:space="preserve">Enlace a Puchero: </w:t>
      </w:r>
    </w:p>
    <w:p w:rsidR="00B10CC9" w:rsidRDefault="0064709C">
      <w:pPr>
        <w:widowControl w:val="0"/>
        <w:spacing w:after="155" w:line="254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9B15F0">
          <w:rPr>
            <w:rFonts w:ascii="Helvetica Neue" w:eastAsia="Helvetica Neue" w:hAnsi="Helvetica Neue" w:cs="Helvetica Neue"/>
            <w:color w:val="1155CC"/>
          </w:rPr>
          <w:t>https://drive.google.com/file/d/1y6L-01C_WtExV8psxBRYOPodBoK72VmJ/view?usp=sharing</w:t>
        </w:r>
      </w:hyperlink>
    </w:p>
    <w:p w:rsidR="00B10CC9" w:rsidRDefault="00B10CC9">
      <w:pPr>
        <w:widowControl w:val="0"/>
        <w:spacing w:after="157" w:line="254" w:lineRule="auto"/>
        <w:jc w:val="both"/>
        <w:rPr>
          <w:rFonts w:ascii="Times New Roman" w:eastAsia="Times New Roman" w:hAnsi="Times New Roman" w:cs="Times New Roman"/>
        </w:rPr>
      </w:pPr>
    </w:p>
    <w:sectPr w:rsidR="00B10CC9">
      <w:pgSz w:w="12240" w:h="15840"/>
      <w:pgMar w:top="1417" w:right="992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948"/>
    <w:multiLevelType w:val="multilevel"/>
    <w:tmpl w:val="675CD09A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DAB0DA7"/>
    <w:multiLevelType w:val="multilevel"/>
    <w:tmpl w:val="F49CB94A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7F011DF3"/>
    <w:multiLevelType w:val="multilevel"/>
    <w:tmpl w:val="346A2DFC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7F1360D9"/>
    <w:multiLevelType w:val="multilevel"/>
    <w:tmpl w:val="4FE8E962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C9"/>
    <w:rsid w:val="0064709C"/>
    <w:rsid w:val="00693B95"/>
    <w:rsid w:val="009B15F0"/>
    <w:rsid w:val="00B1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A509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4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40" w:type="dxa"/>
        <w:left w:w="115" w:type="dxa"/>
        <w:bottom w:w="4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40" w:type="dxa"/>
        <w:left w:w="115" w:type="dxa"/>
        <w:bottom w:w="4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A509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4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40" w:type="dxa"/>
        <w:left w:w="115" w:type="dxa"/>
        <w:bottom w:w="4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40" w:type="dxa"/>
        <w:left w:w="115" w:type="dxa"/>
        <w:bottom w:w="4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y6L-01C_WtExV8psxBRYOPodBoK72VmJ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hsm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 utopo</dc:creator>
  <cp:lastModifiedBy>PANTERA</cp:lastModifiedBy>
  <cp:revision>2</cp:revision>
  <dcterms:created xsi:type="dcterms:W3CDTF">2019-10-26T00:18:00Z</dcterms:created>
  <dcterms:modified xsi:type="dcterms:W3CDTF">2019-10-26T00:18:00Z</dcterms:modified>
</cp:coreProperties>
</file>