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Espero que esto sea suficiente, si necesitáis algo más, volvemos a pegarle una vuelta.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Estamos convencidos de que no hay una solución única, y que todo pasa por juntar varias propuestas.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19"/>
          <w:szCs w:val="19"/>
        </w:rPr>
      </w:pPr>
      <w:r w:rsidDel="00000000" w:rsidR="00000000" w:rsidRPr="00000000">
        <w:rPr>
          <w:b w:val="1"/>
          <w:sz w:val="19"/>
          <w:szCs w:val="19"/>
          <w:rtl w:val="0"/>
        </w:rPr>
        <w:t xml:space="preserve">Aumento de Bolsas</w:t>
      </w:r>
    </w:p>
    <w:p w:rsidR="00000000" w:rsidDel="00000000" w:rsidP="00000000" w:rsidRDefault="00000000" w:rsidRPr="00000000">
      <w:pPr>
        <w:contextualSpacing w:val="0"/>
        <w:rPr>
          <w:b w:val="1"/>
          <w:sz w:val="19"/>
          <w:szCs w:val="19"/>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El aumento de bolsas se ve complicado, ya que la dinámica que lleva la cooperativa no nos hace ser optimistas, aun así, es fundamental, por lo que proponemos:</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Aunque es decisión autónoma de cada grupo, hemos visto que las dinámicas de grupo se complican cuando el grupo crece en número de integrantes, por lo que creeemos que el esfuerzo debe realizarse en dos campos:</w:t>
      </w:r>
    </w:p>
    <w:p w:rsidR="00000000" w:rsidDel="00000000" w:rsidP="00000000" w:rsidRDefault="00000000" w:rsidRPr="00000000">
      <w:pPr>
        <w:numPr>
          <w:ilvl w:val="0"/>
          <w:numId w:val="2"/>
        </w:numPr>
        <w:ind w:left="940" w:hanging="360"/>
        <w:contextualSpacing w:val="1"/>
        <w:rPr/>
      </w:pPr>
      <w:r w:rsidDel="00000000" w:rsidR="00000000" w:rsidRPr="00000000">
        <w:rPr>
          <w:sz w:val="19"/>
          <w:szCs w:val="19"/>
          <w:rtl w:val="0"/>
        </w:rPr>
        <w:t xml:space="preserve">Polinizar Madrid: Creación de nuevos grupos, por ejemplo, en zonas en las que no hay presencia.</w:t>
      </w:r>
    </w:p>
    <w:p w:rsidR="00000000" w:rsidDel="00000000" w:rsidP="00000000" w:rsidRDefault="00000000" w:rsidRPr="00000000">
      <w:pPr>
        <w:numPr>
          <w:ilvl w:val="0"/>
          <w:numId w:val="2"/>
        </w:numPr>
        <w:ind w:left="940" w:hanging="360"/>
        <w:contextualSpacing w:val="1"/>
        <w:rPr/>
      </w:pPr>
      <w:r w:rsidDel="00000000" w:rsidR="00000000" w:rsidRPr="00000000">
        <w:rPr>
          <w:rtl w:val="0"/>
        </w:rPr>
      </w:r>
    </w:p>
    <w:p w:rsidR="00000000" w:rsidDel="00000000" w:rsidP="00000000" w:rsidRDefault="00000000" w:rsidRPr="00000000">
      <w:pPr>
        <w:numPr>
          <w:ilvl w:val="0"/>
          <w:numId w:val="2"/>
        </w:numPr>
        <w:ind w:left="940" w:hanging="360"/>
        <w:contextualSpacing w:val="1"/>
        <w:rPr/>
      </w:pPr>
      <w:r w:rsidDel="00000000" w:rsidR="00000000" w:rsidRPr="00000000">
        <w:rPr>
          <w:sz w:val="19"/>
          <w:szCs w:val="19"/>
          <w:rtl w:val="0"/>
        </w:rPr>
        <w:t xml:space="preserve">Apoyo a difusión en grupos con problemas: Apoyar a los grupos con menos fuerzas, reenviando solicitudes de lista de espera (si  es posible) o buscando apoyar o realizar Acciones Colectivas para dar visibilidad en las zonas de influencia de dichos grupos por parte de otros grupos de la coope.</w:t>
      </w:r>
    </w:p>
    <w:p w:rsidR="00000000" w:rsidDel="00000000" w:rsidP="00000000" w:rsidRDefault="00000000" w:rsidRPr="00000000">
      <w:pPr>
        <w:numPr>
          <w:ilvl w:val="0"/>
          <w:numId w:val="2"/>
        </w:numPr>
        <w:ind w:left="940" w:hanging="360"/>
        <w:contextualSpacing w:val="1"/>
        <w:rPr/>
      </w:pPr>
      <w:r w:rsidDel="00000000" w:rsidR="00000000" w:rsidRPr="00000000">
        <w:rPr>
          <w:rtl w:val="0"/>
        </w:rPr>
      </w:r>
    </w:p>
    <w:p w:rsidR="00000000" w:rsidDel="00000000" w:rsidP="00000000" w:rsidRDefault="00000000" w:rsidRPr="00000000">
      <w:pPr>
        <w:contextualSpacing w:val="0"/>
        <w:rPr>
          <w:b w:val="1"/>
          <w:sz w:val="19"/>
          <w:szCs w:val="19"/>
        </w:rPr>
      </w:pPr>
      <w:r w:rsidDel="00000000" w:rsidR="00000000" w:rsidRPr="00000000">
        <w:rPr>
          <w:b w:val="1"/>
          <w:sz w:val="19"/>
          <w:szCs w:val="19"/>
          <w:rtl w:val="0"/>
        </w:rPr>
        <w:t xml:space="preserve">Aumento de Cuota</w:t>
      </w:r>
    </w:p>
    <w:p w:rsidR="00000000" w:rsidDel="00000000" w:rsidP="00000000" w:rsidRDefault="00000000" w:rsidRPr="00000000">
      <w:pPr>
        <w:numPr>
          <w:ilvl w:val="0"/>
          <w:numId w:val="1"/>
        </w:numPr>
        <w:ind w:left="940" w:hanging="360"/>
        <w:contextualSpacing w:val="1"/>
        <w:rPr/>
      </w:pPr>
      <w:r w:rsidDel="00000000" w:rsidR="00000000" w:rsidRPr="00000000">
        <w:rPr>
          <w:sz w:val="19"/>
          <w:szCs w:val="19"/>
          <w:rtl w:val="0"/>
        </w:rPr>
        <w:t xml:space="preserve">Actualmente las Acciones Colectivas representan un 10% de la cuota, proponemos subir al 15%.</w:t>
      </w:r>
    </w:p>
    <w:p w:rsidR="00000000" w:rsidDel="00000000" w:rsidP="00000000" w:rsidRDefault="00000000" w:rsidRPr="00000000">
      <w:pPr>
        <w:numPr>
          <w:ilvl w:val="0"/>
          <w:numId w:val="1"/>
        </w:numPr>
        <w:ind w:left="940" w:hanging="360"/>
        <w:contextualSpacing w:val="1"/>
        <w:rPr/>
      </w:pPr>
      <w:r w:rsidDel="00000000" w:rsidR="00000000" w:rsidRPr="00000000">
        <w:rPr>
          <w:rtl w:val="0"/>
        </w:rPr>
      </w:r>
    </w:p>
    <w:p w:rsidR="00000000" w:rsidDel="00000000" w:rsidP="00000000" w:rsidRDefault="00000000" w:rsidRPr="00000000">
      <w:pPr>
        <w:numPr>
          <w:ilvl w:val="0"/>
          <w:numId w:val="1"/>
        </w:numPr>
        <w:ind w:left="940" w:hanging="360"/>
        <w:contextualSpacing w:val="1"/>
        <w:rPr/>
      </w:pPr>
      <w:r w:rsidDel="00000000" w:rsidR="00000000" w:rsidRPr="00000000">
        <w:rPr>
          <w:sz w:val="19"/>
          <w:szCs w:val="19"/>
          <w:rtl w:val="0"/>
        </w:rPr>
        <w:t xml:space="preserve">Un incremento en el coste de la cesta repercutido directamente al consumidor que no supere los 2€ al mes por cesta.</w:t>
      </w:r>
    </w:p>
    <w:p w:rsidR="00000000" w:rsidDel="00000000" w:rsidP="00000000" w:rsidRDefault="00000000" w:rsidRPr="00000000">
      <w:pPr>
        <w:numPr>
          <w:ilvl w:val="0"/>
          <w:numId w:val="1"/>
        </w:numPr>
        <w:ind w:left="940" w:hanging="360"/>
        <w:contextualSpacing w:val="1"/>
        <w:rPr/>
      </w:pPr>
      <w:r w:rsidDel="00000000" w:rsidR="00000000" w:rsidRPr="00000000">
        <w:rPr>
          <w:rtl w:val="0"/>
        </w:rPr>
      </w:r>
    </w:p>
    <w:p w:rsidR="00000000" w:rsidDel="00000000" w:rsidP="00000000" w:rsidRDefault="00000000" w:rsidRPr="00000000">
      <w:pPr>
        <w:contextualSpacing w:val="0"/>
        <w:rPr>
          <w:b w:val="1"/>
          <w:sz w:val="19"/>
          <w:szCs w:val="19"/>
        </w:rPr>
      </w:pPr>
      <w:r w:rsidDel="00000000" w:rsidR="00000000" w:rsidRPr="00000000">
        <w:rPr>
          <w:b w:val="1"/>
          <w:sz w:val="19"/>
          <w:szCs w:val="19"/>
          <w:rtl w:val="0"/>
        </w:rPr>
        <w:t xml:space="preserve">Reducción de gasto</w:t>
      </w:r>
    </w:p>
    <w:p w:rsidR="00000000" w:rsidDel="00000000" w:rsidP="00000000" w:rsidRDefault="00000000" w:rsidRPr="00000000">
      <w:pPr>
        <w:contextualSpacing w:val="0"/>
        <w:rPr>
          <w:b w:val="1"/>
          <w:sz w:val="19"/>
          <w:szCs w:val="19"/>
        </w:rPr>
      </w:pPr>
      <w:r w:rsidDel="00000000" w:rsidR="00000000" w:rsidRPr="00000000">
        <w:rPr>
          <w:rtl w:val="0"/>
        </w:rPr>
      </w:r>
    </w:p>
    <w:p w:rsidR="00000000" w:rsidDel="00000000" w:rsidP="00000000" w:rsidRDefault="00000000" w:rsidRPr="00000000">
      <w:pPr>
        <w:contextualSpacing w:val="0"/>
        <w:rPr>
          <w:sz w:val="19"/>
          <w:szCs w:val="19"/>
        </w:rPr>
      </w:pPr>
      <w:r w:rsidDel="00000000" w:rsidR="00000000" w:rsidRPr="00000000">
        <w:rPr>
          <w:sz w:val="19"/>
          <w:szCs w:val="19"/>
          <w:rtl w:val="0"/>
        </w:rPr>
        <w:t xml:space="preserve">Sobre el informe económico de Noviembre de 2016, los puntos sobre los que vemos que se pueden trabajar son:</w:t>
      </w:r>
    </w:p>
    <w:p w:rsidR="00000000" w:rsidDel="00000000" w:rsidP="00000000" w:rsidRDefault="00000000" w:rsidRPr="00000000">
      <w:pPr>
        <w:contextualSpacing w:val="0"/>
        <w:rPr>
          <w:sz w:val="19"/>
          <w:szCs w:val="19"/>
        </w:rPr>
      </w:pPr>
      <w:r w:rsidDel="00000000" w:rsidR="00000000" w:rsidRPr="00000000">
        <w:rPr>
          <w:rtl w:val="0"/>
        </w:rPr>
      </w:r>
    </w:p>
    <w:p w:rsidR="00000000" w:rsidDel="00000000" w:rsidP="00000000" w:rsidRDefault="00000000" w:rsidRPr="00000000">
      <w:pPr>
        <w:numPr>
          <w:ilvl w:val="0"/>
          <w:numId w:val="3"/>
        </w:numPr>
        <w:ind w:left="940" w:hanging="360"/>
        <w:contextualSpacing w:val="1"/>
        <w:rPr/>
      </w:pPr>
      <w:r w:rsidDel="00000000" w:rsidR="00000000" w:rsidRPr="00000000">
        <w:rPr>
          <w:rtl w:val="0"/>
        </w:rPr>
        <w:t xml:space="preserve">Multas: Basicamente, concienciación, ¿estudiar algún límite anual en función del tipo de multa?</w:t>
      </w:r>
    </w:p>
    <w:p w:rsidR="00000000" w:rsidDel="00000000" w:rsidP="00000000" w:rsidRDefault="00000000" w:rsidRPr="00000000">
      <w:pPr>
        <w:numPr>
          <w:ilvl w:val="0"/>
          <w:numId w:val="3"/>
        </w:numPr>
        <w:ind w:left="940" w:hanging="360"/>
        <w:contextualSpacing w:val="1"/>
        <w:rPr/>
      </w:pPr>
      <w:r w:rsidDel="00000000" w:rsidR="00000000" w:rsidRPr="00000000">
        <w:rPr>
          <w:rtl w:val="0"/>
        </w:rPr>
        <w:t xml:space="preserve">Alquiler de casa de Mar: Actualmente, la casa de Mar es un espacio más grande de lo que podemos aprovechar. </w:t>
      </w:r>
    </w:p>
    <w:p w:rsidR="00000000" w:rsidDel="00000000" w:rsidP="00000000" w:rsidRDefault="00000000" w:rsidRPr="00000000">
      <w:pPr>
        <w:numPr>
          <w:ilvl w:val="0"/>
          <w:numId w:val="4"/>
        </w:numPr>
        <w:ind w:left="940" w:hanging="360"/>
        <w:contextualSpacing w:val="1"/>
        <w:rPr/>
      </w:pPr>
      <w:r w:rsidDel="00000000" w:rsidR="00000000" w:rsidRPr="00000000">
        <w:rPr>
          <w:rtl w:val="0"/>
        </w:rPr>
        <w:t xml:space="preserve">Renegociación del precio de alquiler</w:t>
      </w:r>
    </w:p>
    <w:p w:rsidR="00000000" w:rsidDel="00000000" w:rsidP="00000000" w:rsidRDefault="00000000" w:rsidRPr="00000000">
      <w:pPr>
        <w:numPr>
          <w:ilvl w:val="0"/>
          <w:numId w:val="4"/>
        </w:numPr>
        <w:ind w:left="940" w:hanging="360"/>
        <w:contextualSpacing w:val="1"/>
        <w:rPr/>
      </w:pPr>
      <w:r w:rsidDel="00000000" w:rsidR="00000000" w:rsidRPr="00000000">
        <w:rPr>
          <w:rtl w:val="0"/>
        </w:rPr>
        <w:t xml:space="preserve">Búsqueda de local más económico</w:t>
      </w:r>
    </w:p>
    <w:p w:rsidR="00000000" w:rsidDel="00000000" w:rsidP="00000000" w:rsidRDefault="00000000" w:rsidRPr="00000000">
      <w:pPr>
        <w:numPr>
          <w:ilvl w:val="0"/>
          <w:numId w:val="4"/>
        </w:numPr>
        <w:ind w:left="940" w:hanging="360"/>
        <w:contextualSpacing w:val="1"/>
        <w:rPr/>
      </w:pPr>
      <w:r w:rsidDel="00000000" w:rsidR="00000000" w:rsidRPr="00000000">
        <w:rPr>
          <w:rtl w:val="0"/>
        </w:rPr>
        <w:t xml:space="preserve">Compartir espacios con proyectos afines (BAH San Martín? Juan-Pincelada?)</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