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19" w:rsidRPr="00D73310" w:rsidRDefault="007E4EA6" w:rsidP="00D73310">
      <w:pPr>
        <w:jc w:val="center"/>
        <w:rPr>
          <w:sz w:val="30"/>
          <w:szCs w:val="30"/>
        </w:rPr>
      </w:pPr>
      <w:r w:rsidRPr="00D73310">
        <w:rPr>
          <w:b/>
          <w:sz w:val="30"/>
          <w:szCs w:val="30"/>
        </w:rPr>
        <w:t>DESCRIPCIÓN DE LA PROPUESTA GG, OBJETIVO 70</w:t>
      </w:r>
    </w:p>
    <w:p w:rsidR="007E4EA6" w:rsidRDefault="007E4EA6">
      <w:r>
        <w:t>------------------------------------------</w:t>
      </w:r>
    </w:p>
    <w:p w:rsidR="007E4EA6" w:rsidRDefault="007E4EA6">
      <w:r>
        <w:t>---------------------------------------------</w:t>
      </w:r>
    </w:p>
    <w:p w:rsidR="007E4EA6" w:rsidRDefault="007E4EA6">
      <w:r>
        <w:t>--------------------------------------------------------</w:t>
      </w:r>
    </w:p>
    <w:p w:rsidR="007E4EA6" w:rsidRDefault="00D73310">
      <w:r>
        <w:t>A partir de las 70</w:t>
      </w:r>
      <w:r w:rsidR="007E4EA6">
        <w:t xml:space="preserve"> el bah</w:t>
      </w:r>
      <w:r>
        <w:t>, con los números actuales,</w:t>
      </w:r>
      <w:r w:rsidR="007E4EA6">
        <w:t xml:space="preserve"> no vuelve a perder dinero. </w:t>
      </w:r>
    </w:p>
    <w:p w:rsidR="007E4EA6" w:rsidRDefault="007E4EA6">
      <w:r>
        <w:t xml:space="preserve">Novedades: </w:t>
      </w:r>
    </w:p>
    <w:p w:rsidR="007E4EA6" w:rsidRDefault="007E4EA6" w:rsidP="00D73310">
      <w:pPr>
        <w:pStyle w:val="Prrafodelista"/>
        <w:numPr>
          <w:ilvl w:val="0"/>
          <w:numId w:val="1"/>
        </w:numPr>
        <w:jc w:val="both"/>
      </w:pPr>
      <w:r>
        <w:t>Ingresos extraordinarios, objetivo anual de 2500 €</w:t>
      </w:r>
      <w:r w:rsidR="00D73310">
        <w:t xml:space="preserve">, a partir de fiesta/s y </w:t>
      </w:r>
      <w:proofErr w:type="spellStart"/>
      <w:r w:rsidR="00D73310">
        <w:t>merchandaising</w:t>
      </w:r>
      <w:proofErr w:type="spellEnd"/>
      <w:proofErr w:type="gramStart"/>
      <w:r w:rsidR="00D73310">
        <w:t>.</w:t>
      </w:r>
      <w:r>
        <w:t>.</w:t>
      </w:r>
      <w:proofErr w:type="gramEnd"/>
    </w:p>
    <w:p w:rsidR="007E4EA6" w:rsidRDefault="007E4EA6" w:rsidP="00D73310">
      <w:pPr>
        <w:pStyle w:val="Prrafodelista"/>
        <w:numPr>
          <w:ilvl w:val="0"/>
          <w:numId w:val="1"/>
        </w:numPr>
        <w:jc w:val="both"/>
      </w:pPr>
      <w:r>
        <w:t>Disminución del presupuesto agrícola, de 17.000 al año a 15.600.</w:t>
      </w:r>
    </w:p>
    <w:p w:rsidR="00D73310" w:rsidRDefault="007E4EA6" w:rsidP="00D73310">
      <w:pPr>
        <w:pStyle w:val="Prrafodelista"/>
        <w:numPr>
          <w:ilvl w:val="0"/>
          <w:numId w:val="1"/>
        </w:numPr>
        <w:jc w:val="both"/>
      </w:pPr>
      <w:r>
        <w:t>Aumento de la cuota en 5 €, de 62,5 a 67,5</w:t>
      </w:r>
      <w:r w:rsidR="00924F8A">
        <w:t xml:space="preserve"> (decidir porcentaje </w:t>
      </w:r>
      <w:proofErr w:type="spellStart"/>
      <w:r w:rsidR="00924F8A">
        <w:t>ACs</w:t>
      </w:r>
      <w:proofErr w:type="spellEnd"/>
      <w:r w:rsidR="00924F8A">
        <w:t>)</w:t>
      </w:r>
      <w:r>
        <w:t>.</w:t>
      </w:r>
    </w:p>
    <w:p w:rsidR="007E4EA6" w:rsidRDefault="007E4EA6" w:rsidP="00D73310">
      <w:pPr>
        <w:pStyle w:val="Prrafodelista"/>
        <w:numPr>
          <w:ilvl w:val="0"/>
          <w:numId w:val="1"/>
        </w:numPr>
        <w:jc w:val="both"/>
      </w:pPr>
      <w:r>
        <w:t>Objetivo, subir cestas a 70 como mínimo. No descansar hasta conseguirlo, charlas, conversión de medias a enteras</w:t>
      </w:r>
      <w:r w:rsidR="00D73310">
        <w:t>, más difusión…</w:t>
      </w:r>
    </w:p>
    <w:p w:rsidR="00D73310" w:rsidRDefault="00D73310" w:rsidP="00D73310">
      <w:pPr>
        <w:pStyle w:val="Prrafodelista"/>
        <w:numPr>
          <w:ilvl w:val="0"/>
          <w:numId w:val="1"/>
        </w:numPr>
        <w:jc w:val="both"/>
      </w:pPr>
      <w:r>
        <w:t xml:space="preserve">Se adjuntan cuadros para ver el resultado de la propuesta. Según aumentan las cestas, lo único que aumenta es la asignación, que en según qué momento se incrementa en 450 euros mensuales por corresponder a una subida de media jornada cuando </w:t>
      </w:r>
      <w:proofErr w:type="spellStart"/>
      <w:r>
        <w:t>correspona</w:t>
      </w:r>
      <w:proofErr w:type="spellEnd"/>
      <w:r>
        <w:t>. Habría que tener en cuenta que es posible que se volviera a aumentar el presupuesto agrícola al subir de cestas, lo que sería asumible según el cuadro.</w:t>
      </w:r>
    </w:p>
    <w:p w:rsidR="00D73310" w:rsidRDefault="00D73310" w:rsidP="00D73310">
      <w:pPr>
        <w:ind w:left="360"/>
      </w:pPr>
    </w:p>
    <w:p w:rsidR="007E4EA6" w:rsidRDefault="007E4EA6"/>
    <w:p w:rsidR="007E4EA6" w:rsidRDefault="007E4EA6"/>
    <w:p w:rsidR="007E4EA6" w:rsidRDefault="007E4EA6"/>
    <w:p w:rsidR="007E4EA6" w:rsidRDefault="007E4EA6"/>
    <w:p w:rsidR="007E4EA6" w:rsidRDefault="007E4EA6"/>
    <w:p w:rsidR="007E4EA6" w:rsidRDefault="007E4EA6"/>
    <w:p w:rsidR="007E4EA6" w:rsidRDefault="007E4EA6"/>
    <w:p w:rsidR="007E4EA6" w:rsidRDefault="007E4EA6"/>
    <w:p w:rsidR="007E4EA6" w:rsidRDefault="007E4EA6"/>
    <w:p w:rsidR="007E4EA6" w:rsidRDefault="007E4EA6"/>
    <w:p w:rsidR="007E4EA6" w:rsidRDefault="007E4EA6"/>
    <w:p w:rsidR="007E4EA6" w:rsidRDefault="007E4EA6"/>
    <w:p w:rsidR="007E4EA6" w:rsidRDefault="007E4EA6"/>
    <w:p w:rsidR="007E4EA6" w:rsidRDefault="007E4EA6"/>
    <w:p w:rsidR="007E4EA6" w:rsidRDefault="007E4EA6"/>
    <w:p w:rsidR="007E4EA6" w:rsidRDefault="007E4EA6"/>
    <w:tbl>
      <w:tblPr>
        <w:tblW w:w="8524" w:type="dxa"/>
        <w:tblInd w:w="60" w:type="dxa"/>
        <w:tblCellMar>
          <w:left w:w="70" w:type="dxa"/>
          <w:right w:w="70" w:type="dxa"/>
        </w:tblCellMar>
        <w:tblLook w:val="04A0"/>
      </w:tblPr>
      <w:tblGrid>
        <w:gridCol w:w="1457"/>
        <w:gridCol w:w="1333"/>
        <w:gridCol w:w="1565"/>
        <w:gridCol w:w="2125"/>
        <w:gridCol w:w="2044"/>
      </w:tblGrid>
      <w:tr w:rsidR="00D73310" w:rsidRPr="00D73310" w:rsidTr="00D73310">
        <w:trPr>
          <w:trHeight w:val="377"/>
        </w:trPr>
        <w:tc>
          <w:tcPr>
            <w:tcW w:w="8524"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sz w:val="30"/>
                <w:szCs w:val="30"/>
                <w:lang w:eastAsia="es-ES"/>
              </w:rPr>
            </w:pPr>
            <w:r w:rsidRPr="00D73310">
              <w:rPr>
                <w:rFonts w:ascii="Calibri" w:eastAsia="Times New Roman" w:hAnsi="Calibri" w:cs="Times New Roman"/>
                <w:b/>
                <w:bCs/>
                <w:color w:val="000000"/>
                <w:sz w:val="30"/>
                <w:szCs w:val="30"/>
                <w:lang w:eastAsia="es-ES"/>
              </w:rPr>
              <w:t>CUADRO</w:t>
            </w:r>
            <w:r w:rsidR="00924F8A">
              <w:rPr>
                <w:rFonts w:ascii="Calibri" w:eastAsia="Times New Roman" w:hAnsi="Calibri" w:cs="Times New Roman"/>
                <w:b/>
                <w:bCs/>
                <w:color w:val="000000"/>
                <w:sz w:val="30"/>
                <w:szCs w:val="30"/>
                <w:lang w:eastAsia="es-ES"/>
              </w:rPr>
              <w:t xml:space="preserve">. </w:t>
            </w:r>
            <w:r w:rsidRPr="00D73310">
              <w:rPr>
                <w:rFonts w:ascii="Calibri" w:eastAsia="Times New Roman" w:hAnsi="Calibri" w:cs="Times New Roman"/>
                <w:b/>
                <w:bCs/>
                <w:color w:val="000000"/>
                <w:sz w:val="30"/>
                <w:szCs w:val="30"/>
                <w:lang w:eastAsia="es-ES"/>
              </w:rPr>
              <w:t>Evolución Balance mensual en función del número de cestas</w:t>
            </w:r>
          </w:p>
        </w:tc>
      </w:tr>
      <w:tr w:rsidR="00D73310" w:rsidRPr="00D73310" w:rsidTr="00D73310">
        <w:trPr>
          <w:trHeight w:val="377"/>
        </w:trPr>
        <w:tc>
          <w:tcPr>
            <w:tcW w:w="8524" w:type="dxa"/>
            <w:gridSpan w:val="5"/>
            <w:vMerge/>
            <w:tcBorders>
              <w:top w:val="single" w:sz="8" w:space="0" w:color="auto"/>
              <w:left w:val="single" w:sz="8" w:space="0" w:color="auto"/>
              <w:bottom w:val="single" w:sz="8" w:space="0" w:color="000000"/>
              <w:right w:val="single" w:sz="8" w:space="0" w:color="000000"/>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30"/>
                <w:szCs w:val="30"/>
                <w:lang w:eastAsia="es-ES"/>
              </w:rPr>
            </w:pPr>
          </w:p>
        </w:tc>
      </w:tr>
      <w:tr w:rsidR="00D73310" w:rsidRPr="00D73310" w:rsidTr="00D73310">
        <w:trPr>
          <w:trHeight w:val="1004"/>
        </w:trPr>
        <w:tc>
          <w:tcPr>
            <w:tcW w:w="145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r w:rsidRPr="00D73310">
              <w:rPr>
                <w:rFonts w:ascii="Calibri" w:eastAsia="Times New Roman" w:hAnsi="Calibri" w:cs="Times New Roman"/>
                <w:b/>
                <w:bCs/>
                <w:color w:val="000000"/>
                <w:lang w:eastAsia="es-ES"/>
              </w:rPr>
              <w:t>c = número de cestas</w:t>
            </w:r>
          </w:p>
        </w:tc>
        <w:tc>
          <w:tcPr>
            <w:tcW w:w="133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r w:rsidRPr="00D73310">
              <w:rPr>
                <w:rFonts w:ascii="Calibri" w:eastAsia="Times New Roman" w:hAnsi="Calibri" w:cs="Times New Roman"/>
                <w:b/>
                <w:bCs/>
                <w:color w:val="000000"/>
                <w:lang w:eastAsia="es-ES"/>
              </w:rPr>
              <w:t>c-5=Número cuotas</w:t>
            </w:r>
          </w:p>
        </w:tc>
        <w:tc>
          <w:tcPr>
            <w:tcW w:w="156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proofErr w:type="spellStart"/>
            <w:r w:rsidRPr="00D73310">
              <w:rPr>
                <w:rFonts w:ascii="Calibri" w:eastAsia="Times New Roman" w:hAnsi="Calibri" w:cs="Times New Roman"/>
                <w:b/>
                <w:bCs/>
                <w:color w:val="000000"/>
                <w:lang w:eastAsia="es-ES"/>
              </w:rPr>
              <w:t>gm</w:t>
            </w:r>
            <w:proofErr w:type="spellEnd"/>
            <w:r w:rsidRPr="00D73310">
              <w:rPr>
                <w:rFonts w:ascii="Calibri" w:eastAsia="Times New Roman" w:hAnsi="Calibri" w:cs="Times New Roman"/>
                <w:b/>
                <w:bCs/>
                <w:color w:val="000000"/>
                <w:lang w:eastAsia="es-ES"/>
              </w:rPr>
              <w:t>=Estimación de gasto mensual (cuadro adjunto)</w:t>
            </w:r>
          </w:p>
        </w:tc>
        <w:tc>
          <w:tcPr>
            <w:tcW w:w="2125" w:type="dxa"/>
            <w:vMerge w:val="restart"/>
            <w:tcBorders>
              <w:top w:val="nil"/>
              <w:left w:val="single" w:sz="8" w:space="0" w:color="auto"/>
              <w:bottom w:val="single" w:sz="8" w:space="0" w:color="000000"/>
              <w:right w:val="single" w:sz="8" w:space="0" w:color="auto"/>
            </w:tcBorders>
            <w:shd w:val="clear" w:color="auto" w:fill="auto"/>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proofErr w:type="spellStart"/>
            <w:proofErr w:type="gramStart"/>
            <w:r w:rsidRPr="00D73310">
              <w:rPr>
                <w:rFonts w:ascii="Calibri" w:eastAsia="Times New Roman" w:hAnsi="Calibri" w:cs="Times New Roman"/>
                <w:b/>
                <w:bCs/>
                <w:color w:val="000000"/>
                <w:lang w:eastAsia="es-ES"/>
              </w:rPr>
              <w:t>im</w:t>
            </w:r>
            <w:proofErr w:type="spellEnd"/>
            <w:r w:rsidRPr="00D73310">
              <w:rPr>
                <w:rFonts w:ascii="Calibri" w:eastAsia="Times New Roman" w:hAnsi="Calibri" w:cs="Times New Roman"/>
                <w:b/>
                <w:bCs/>
                <w:color w:val="000000"/>
                <w:lang w:eastAsia="es-ES"/>
              </w:rPr>
              <w:t>=</w:t>
            </w:r>
            <w:proofErr w:type="gramEnd"/>
            <w:r w:rsidRPr="00D73310">
              <w:rPr>
                <w:rFonts w:ascii="Calibri" w:eastAsia="Times New Roman" w:hAnsi="Calibri" w:cs="Times New Roman"/>
                <w:b/>
                <w:bCs/>
                <w:color w:val="000000"/>
                <w:lang w:eastAsia="es-ES"/>
              </w:rPr>
              <w:t>Estimación mensual de ingresos= 67,5*(c-5)+2500/12 [</w:t>
            </w:r>
            <w:proofErr w:type="spellStart"/>
            <w:r w:rsidRPr="00D73310">
              <w:rPr>
                <w:rFonts w:ascii="Calibri" w:eastAsia="Times New Roman" w:hAnsi="Calibri" w:cs="Times New Roman"/>
                <w:b/>
                <w:bCs/>
                <w:color w:val="000000"/>
                <w:lang w:eastAsia="es-ES"/>
              </w:rPr>
              <w:t>ingrresos</w:t>
            </w:r>
            <w:proofErr w:type="spellEnd"/>
            <w:r w:rsidRPr="00D73310">
              <w:rPr>
                <w:rFonts w:ascii="Calibri" w:eastAsia="Times New Roman" w:hAnsi="Calibri" w:cs="Times New Roman"/>
                <w:b/>
                <w:bCs/>
                <w:color w:val="000000"/>
                <w:lang w:eastAsia="es-ES"/>
              </w:rPr>
              <w:t xml:space="preserve"> extraordinarios (fiesta, </w:t>
            </w:r>
            <w:proofErr w:type="spellStart"/>
            <w:r w:rsidRPr="00D73310">
              <w:rPr>
                <w:rFonts w:ascii="Calibri" w:eastAsia="Times New Roman" w:hAnsi="Calibri" w:cs="Times New Roman"/>
                <w:b/>
                <w:bCs/>
                <w:color w:val="000000"/>
                <w:lang w:eastAsia="es-ES"/>
              </w:rPr>
              <w:t>merchandaising</w:t>
            </w:r>
            <w:proofErr w:type="spellEnd"/>
            <w:r w:rsidRPr="00D73310">
              <w:rPr>
                <w:rFonts w:ascii="Calibri" w:eastAsia="Times New Roman" w:hAnsi="Calibri" w:cs="Times New Roman"/>
                <w:b/>
                <w:bCs/>
                <w:color w:val="000000"/>
                <w:lang w:eastAsia="es-ES"/>
              </w:rPr>
              <w:t>...]</w:t>
            </w:r>
          </w:p>
        </w:tc>
        <w:tc>
          <w:tcPr>
            <w:tcW w:w="2044" w:type="dxa"/>
            <w:vMerge w:val="restart"/>
            <w:tcBorders>
              <w:top w:val="nil"/>
              <w:left w:val="nil"/>
              <w:bottom w:val="single" w:sz="8" w:space="0" w:color="000000"/>
              <w:right w:val="single" w:sz="8" w:space="0" w:color="auto"/>
            </w:tcBorders>
            <w:shd w:val="clear" w:color="auto" w:fill="auto"/>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r w:rsidRPr="00D73310">
              <w:rPr>
                <w:rFonts w:ascii="Calibri" w:eastAsia="Times New Roman" w:hAnsi="Calibri" w:cs="Times New Roman"/>
                <w:b/>
                <w:bCs/>
                <w:color w:val="000000"/>
                <w:lang w:eastAsia="es-ES"/>
              </w:rPr>
              <w:t xml:space="preserve">b=balance económico mensual= </w:t>
            </w:r>
            <w:proofErr w:type="spellStart"/>
            <w:r w:rsidRPr="00D73310">
              <w:rPr>
                <w:rFonts w:ascii="Calibri" w:eastAsia="Times New Roman" w:hAnsi="Calibri" w:cs="Times New Roman"/>
                <w:b/>
                <w:bCs/>
                <w:color w:val="000000"/>
                <w:lang w:eastAsia="es-ES"/>
              </w:rPr>
              <w:t>im-gm</w:t>
            </w:r>
            <w:proofErr w:type="spellEnd"/>
          </w:p>
        </w:tc>
      </w:tr>
      <w:tr w:rsidR="00D73310" w:rsidRPr="00D73310" w:rsidTr="00D73310">
        <w:trPr>
          <w:trHeight w:val="324"/>
        </w:trPr>
        <w:tc>
          <w:tcPr>
            <w:tcW w:w="1457" w:type="dxa"/>
            <w:vMerge/>
            <w:tcBorders>
              <w:top w:val="single" w:sz="8" w:space="0" w:color="auto"/>
              <w:left w:val="single" w:sz="8" w:space="0" w:color="auto"/>
              <w:bottom w:val="single" w:sz="8" w:space="0" w:color="000000"/>
              <w:right w:val="single" w:sz="8" w:space="0" w:color="000000"/>
            </w:tcBorders>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p>
        </w:tc>
        <w:tc>
          <w:tcPr>
            <w:tcW w:w="1333" w:type="dxa"/>
            <w:vMerge/>
            <w:tcBorders>
              <w:top w:val="single" w:sz="8" w:space="0" w:color="auto"/>
              <w:left w:val="single" w:sz="8" w:space="0" w:color="auto"/>
              <w:bottom w:val="single" w:sz="8" w:space="0" w:color="000000"/>
              <w:right w:val="single" w:sz="8" w:space="0" w:color="000000"/>
            </w:tcBorders>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p>
        </w:tc>
        <w:tc>
          <w:tcPr>
            <w:tcW w:w="1565" w:type="dxa"/>
            <w:vMerge/>
            <w:tcBorders>
              <w:top w:val="single" w:sz="8" w:space="0" w:color="auto"/>
              <w:left w:val="single" w:sz="8" w:space="0" w:color="auto"/>
              <w:bottom w:val="single" w:sz="8" w:space="0" w:color="000000"/>
              <w:right w:val="single" w:sz="8" w:space="0" w:color="000000"/>
            </w:tcBorders>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p>
        </w:tc>
        <w:tc>
          <w:tcPr>
            <w:tcW w:w="2125" w:type="dxa"/>
            <w:vMerge/>
            <w:tcBorders>
              <w:top w:val="nil"/>
              <w:left w:val="single" w:sz="8" w:space="0" w:color="auto"/>
              <w:bottom w:val="single" w:sz="8" w:space="0" w:color="000000"/>
              <w:right w:val="single" w:sz="8"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p>
        </w:tc>
        <w:tc>
          <w:tcPr>
            <w:tcW w:w="2044" w:type="dxa"/>
            <w:vMerge/>
            <w:tcBorders>
              <w:top w:val="nil"/>
              <w:left w:val="nil"/>
              <w:bottom w:val="single" w:sz="8" w:space="0" w:color="000000"/>
              <w:right w:val="single" w:sz="8"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p>
        </w:tc>
      </w:tr>
      <w:tr w:rsidR="00D73310" w:rsidRPr="00D73310" w:rsidTr="00D73310">
        <w:trPr>
          <w:trHeight w:val="340"/>
        </w:trPr>
        <w:tc>
          <w:tcPr>
            <w:tcW w:w="1457" w:type="dxa"/>
            <w:vMerge/>
            <w:tcBorders>
              <w:top w:val="single" w:sz="8" w:space="0" w:color="auto"/>
              <w:left w:val="single" w:sz="8" w:space="0" w:color="auto"/>
              <w:bottom w:val="single" w:sz="8" w:space="0" w:color="000000"/>
              <w:right w:val="single" w:sz="8" w:space="0" w:color="000000"/>
            </w:tcBorders>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p>
        </w:tc>
        <w:tc>
          <w:tcPr>
            <w:tcW w:w="1333" w:type="dxa"/>
            <w:vMerge/>
            <w:tcBorders>
              <w:top w:val="single" w:sz="8" w:space="0" w:color="auto"/>
              <w:left w:val="single" w:sz="8" w:space="0" w:color="auto"/>
              <w:bottom w:val="single" w:sz="8" w:space="0" w:color="000000"/>
              <w:right w:val="single" w:sz="8" w:space="0" w:color="000000"/>
            </w:tcBorders>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p>
        </w:tc>
        <w:tc>
          <w:tcPr>
            <w:tcW w:w="1565" w:type="dxa"/>
            <w:vMerge/>
            <w:tcBorders>
              <w:top w:val="single" w:sz="8" w:space="0" w:color="auto"/>
              <w:left w:val="single" w:sz="8" w:space="0" w:color="auto"/>
              <w:bottom w:val="single" w:sz="8" w:space="0" w:color="000000"/>
              <w:right w:val="single" w:sz="8" w:space="0" w:color="000000"/>
            </w:tcBorders>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p>
        </w:tc>
        <w:tc>
          <w:tcPr>
            <w:tcW w:w="2125" w:type="dxa"/>
            <w:vMerge/>
            <w:tcBorders>
              <w:top w:val="nil"/>
              <w:left w:val="single" w:sz="8" w:space="0" w:color="auto"/>
              <w:bottom w:val="single" w:sz="8" w:space="0" w:color="000000"/>
              <w:right w:val="single" w:sz="8"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p>
        </w:tc>
        <w:tc>
          <w:tcPr>
            <w:tcW w:w="2044" w:type="dxa"/>
            <w:vMerge/>
            <w:tcBorders>
              <w:top w:val="nil"/>
              <w:left w:val="nil"/>
              <w:bottom w:val="single" w:sz="8" w:space="0" w:color="000000"/>
              <w:right w:val="single" w:sz="8"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lang w:eastAsia="es-ES"/>
              </w:rPr>
            </w:pPr>
          </w:p>
        </w:tc>
      </w:tr>
      <w:tr w:rsidR="00D73310" w:rsidRPr="00D73310" w:rsidTr="00D73310">
        <w:trPr>
          <w:trHeight w:val="309"/>
        </w:trPr>
        <w:tc>
          <w:tcPr>
            <w:tcW w:w="1457" w:type="dxa"/>
            <w:tcBorders>
              <w:top w:val="single" w:sz="8"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50</w:t>
            </w:r>
          </w:p>
        </w:tc>
        <w:tc>
          <w:tcPr>
            <w:tcW w:w="1333" w:type="dxa"/>
            <w:tcBorders>
              <w:top w:val="single" w:sz="8"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45</w:t>
            </w:r>
          </w:p>
        </w:tc>
        <w:tc>
          <w:tcPr>
            <w:tcW w:w="1565" w:type="dxa"/>
            <w:tcBorders>
              <w:top w:val="single" w:sz="8"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b/>
                <w:bCs/>
                <w:color w:val="FF0000"/>
                <w:sz w:val="26"/>
                <w:szCs w:val="26"/>
                <w:lang w:eastAsia="es-ES"/>
              </w:rPr>
            </w:pPr>
            <w:r w:rsidRPr="00D73310">
              <w:rPr>
                <w:rFonts w:ascii="Calibri" w:eastAsia="Times New Roman" w:hAnsi="Calibri" w:cs="Times New Roman"/>
                <w:b/>
                <w:bCs/>
                <w:color w:val="FF0000"/>
                <w:sz w:val="26"/>
                <w:szCs w:val="26"/>
                <w:lang w:eastAsia="es-ES"/>
              </w:rPr>
              <w:t xml:space="preserve">           4.100,11 € </w:t>
            </w:r>
          </w:p>
        </w:tc>
        <w:tc>
          <w:tcPr>
            <w:tcW w:w="2125" w:type="dxa"/>
            <w:tcBorders>
              <w:top w:val="nil"/>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3.245,83 €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-854,28</w:t>
            </w:r>
          </w:p>
        </w:tc>
      </w:tr>
      <w:tr w:rsidR="00D73310" w:rsidRPr="00D73310" w:rsidTr="00D73310">
        <w:trPr>
          <w:trHeight w:val="309"/>
        </w:trPr>
        <w:tc>
          <w:tcPr>
            <w:tcW w:w="1457"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51</w:t>
            </w:r>
          </w:p>
        </w:tc>
        <w:tc>
          <w:tcPr>
            <w:tcW w:w="1333" w:type="dxa"/>
            <w:tcBorders>
              <w:top w:val="single" w:sz="4"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46</w:t>
            </w:r>
          </w:p>
        </w:tc>
        <w:tc>
          <w:tcPr>
            <w:tcW w:w="1565" w:type="dxa"/>
            <w:tcBorders>
              <w:top w:val="single" w:sz="4" w:space="0" w:color="auto"/>
              <w:left w:val="nil"/>
              <w:bottom w:val="single" w:sz="4" w:space="0" w:color="auto"/>
              <w:right w:val="single" w:sz="4" w:space="0" w:color="000000"/>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4.100,11 € </w:t>
            </w:r>
          </w:p>
        </w:tc>
        <w:tc>
          <w:tcPr>
            <w:tcW w:w="2125" w:type="dxa"/>
            <w:tcBorders>
              <w:top w:val="single" w:sz="8" w:space="0" w:color="auto"/>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3.313,33 €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-786,78</w:t>
            </w:r>
          </w:p>
        </w:tc>
      </w:tr>
      <w:tr w:rsidR="00D73310" w:rsidRPr="00D73310" w:rsidTr="00D73310">
        <w:trPr>
          <w:trHeight w:val="309"/>
        </w:trPr>
        <w:tc>
          <w:tcPr>
            <w:tcW w:w="1457"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52</w:t>
            </w:r>
          </w:p>
        </w:tc>
        <w:tc>
          <w:tcPr>
            <w:tcW w:w="1333" w:type="dxa"/>
            <w:tcBorders>
              <w:top w:val="single" w:sz="4"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47</w:t>
            </w:r>
          </w:p>
        </w:tc>
        <w:tc>
          <w:tcPr>
            <w:tcW w:w="1565" w:type="dxa"/>
            <w:tcBorders>
              <w:top w:val="single" w:sz="4" w:space="0" w:color="auto"/>
              <w:left w:val="nil"/>
              <w:bottom w:val="single" w:sz="4" w:space="0" w:color="auto"/>
              <w:right w:val="single" w:sz="4" w:space="0" w:color="000000"/>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4.100,11 € </w:t>
            </w:r>
          </w:p>
        </w:tc>
        <w:tc>
          <w:tcPr>
            <w:tcW w:w="2125" w:type="dxa"/>
            <w:tcBorders>
              <w:top w:val="single" w:sz="8" w:space="0" w:color="auto"/>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3.380,83 €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-719,28</w:t>
            </w:r>
          </w:p>
        </w:tc>
      </w:tr>
      <w:tr w:rsidR="00D73310" w:rsidRPr="00D73310" w:rsidTr="00D73310">
        <w:trPr>
          <w:trHeight w:val="309"/>
        </w:trPr>
        <w:tc>
          <w:tcPr>
            <w:tcW w:w="1457"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53</w:t>
            </w:r>
          </w:p>
        </w:tc>
        <w:tc>
          <w:tcPr>
            <w:tcW w:w="1333" w:type="dxa"/>
            <w:tcBorders>
              <w:top w:val="single" w:sz="4"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48</w:t>
            </w:r>
          </w:p>
        </w:tc>
        <w:tc>
          <w:tcPr>
            <w:tcW w:w="1565" w:type="dxa"/>
            <w:tcBorders>
              <w:top w:val="single" w:sz="4" w:space="0" w:color="auto"/>
              <w:left w:val="nil"/>
              <w:bottom w:val="single" w:sz="4" w:space="0" w:color="auto"/>
              <w:right w:val="single" w:sz="4" w:space="0" w:color="000000"/>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4.100,11 € </w:t>
            </w:r>
          </w:p>
        </w:tc>
        <w:tc>
          <w:tcPr>
            <w:tcW w:w="2125" w:type="dxa"/>
            <w:tcBorders>
              <w:top w:val="single" w:sz="8" w:space="0" w:color="auto"/>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3.448,33 €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-651,78</w:t>
            </w:r>
          </w:p>
        </w:tc>
      </w:tr>
      <w:tr w:rsidR="00D73310" w:rsidRPr="00D73310" w:rsidTr="00D73310">
        <w:trPr>
          <w:trHeight w:val="309"/>
        </w:trPr>
        <w:tc>
          <w:tcPr>
            <w:tcW w:w="1457"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54</w:t>
            </w:r>
          </w:p>
        </w:tc>
        <w:tc>
          <w:tcPr>
            <w:tcW w:w="1333" w:type="dxa"/>
            <w:tcBorders>
              <w:top w:val="single" w:sz="4"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49</w:t>
            </w:r>
          </w:p>
        </w:tc>
        <w:tc>
          <w:tcPr>
            <w:tcW w:w="1565" w:type="dxa"/>
            <w:tcBorders>
              <w:top w:val="single" w:sz="4" w:space="0" w:color="auto"/>
              <w:left w:val="nil"/>
              <w:bottom w:val="single" w:sz="4" w:space="0" w:color="auto"/>
              <w:right w:val="single" w:sz="4" w:space="0" w:color="000000"/>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4.100,11 € </w:t>
            </w:r>
          </w:p>
        </w:tc>
        <w:tc>
          <w:tcPr>
            <w:tcW w:w="2125" w:type="dxa"/>
            <w:tcBorders>
              <w:top w:val="single" w:sz="8" w:space="0" w:color="auto"/>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3.515,83 €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-584,28</w:t>
            </w:r>
          </w:p>
        </w:tc>
      </w:tr>
      <w:tr w:rsidR="00D73310" w:rsidRPr="00D73310" w:rsidTr="00D73310">
        <w:trPr>
          <w:trHeight w:val="309"/>
        </w:trPr>
        <w:tc>
          <w:tcPr>
            <w:tcW w:w="1457"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55</w:t>
            </w:r>
          </w:p>
        </w:tc>
        <w:tc>
          <w:tcPr>
            <w:tcW w:w="1333" w:type="dxa"/>
            <w:tcBorders>
              <w:top w:val="single" w:sz="4"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50</w:t>
            </w:r>
          </w:p>
        </w:tc>
        <w:tc>
          <w:tcPr>
            <w:tcW w:w="1565" w:type="dxa"/>
            <w:tcBorders>
              <w:top w:val="single" w:sz="4" w:space="0" w:color="auto"/>
              <w:left w:val="nil"/>
              <w:bottom w:val="single" w:sz="4" w:space="0" w:color="auto"/>
              <w:right w:val="single" w:sz="4" w:space="0" w:color="000000"/>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4.100,11 € </w:t>
            </w:r>
          </w:p>
        </w:tc>
        <w:tc>
          <w:tcPr>
            <w:tcW w:w="2125" w:type="dxa"/>
            <w:tcBorders>
              <w:top w:val="single" w:sz="8" w:space="0" w:color="auto"/>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3.583,33 €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-516,78</w:t>
            </w:r>
          </w:p>
        </w:tc>
      </w:tr>
      <w:tr w:rsidR="00D73310" w:rsidRPr="00D73310" w:rsidTr="00D73310">
        <w:trPr>
          <w:trHeight w:val="309"/>
        </w:trPr>
        <w:tc>
          <w:tcPr>
            <w:tcW w:w="1457"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56</w:t>
            </w:r>
          </w:p>
        </w:tc>
        <w:tc>
          <w:tcPr>
            <w:tcW w:w="1333" w:type="dxa"/>
            <w:tcBorders>
              <w:top w:val="single" w:sz="4"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51</w:t>
            </w:r>
          </w:p>
        </w:tc>
        <w:tc>
          <w:tcPr>
            <w:tcW w:w="1565" w:type="dxa"/>
            <w:tcBorders>
              <w:top w:val="single" w:sz="4" w:space="0" w:color="auto"/>
              <w:left w:val="nil"/>
              <w:bottom w:val="single" w:sz="4" w:space="0" w:color="auto"/>
              <w:right w:val="single" w:sz="4" w:space="0" w:color="000000"/>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4.100,11 € </w:t>
            </w:r>
          </w:p>
        </w:tc>
        <w:tc>
          <w:tcPr>
            <w:tcW w:w="2125" w:type="dxa"/>
            <w:tcBorders>
              <w:top w:val="single" w:sz="8" w:space="0" w:color="auto"/>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3.650,83 €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-449,28</w:t>
            </w:r>
          </w:p>
        </w:tc>
      </w:tr>
      <w:tr w:rsidR="00D73310" w:rsidRPr="00D73310" w:rsidTr="00D73310">
        <w:trPr>
          <w:trHeight w:val="309"/>
        </w:trPr>
        <w:tc>
          <w:tcPr>
            <w:tcW w:w="1457"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57</w:t>
            </w:r>
          </w:p>
        </w:tc>
        <w:tc>
          <w:tcPr>
            <w:tcW w:w="1333" w:type="dxa"/>
            <w:tcBorders>
              <w:top w:val="single" w:sz="4"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52</w:t>
            </w:r>
          </w:p>
        </w:tc>
        <w:tc>
          <w:tcPr>
            <w:tcW w:w="1565" w:type="dxa"/>
            <w:tcBorders>
              <w:top w:val="single" w:sz="4" w:space="0" w:color="auto"/>
              <w:left w:val="nil"/>
              <w:bottom w:val="single" w:sz="4" w:space="0" w:color="auto"/>
              <w:right w:val="single" w:sz="4" w:space="0" w:color="000000"/>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4.100,11 € </w:t>
            </w:r>
          </w:p>
        </w:tc>
        <w:tc>
          <w:tcPr>
            <w:tcW w:w="2125" w:type="dxa"/>
            <w:tcBorders>
              <w:top w:val="single" w:sz="8" w:space="0" w:color="auto"/>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3.718,33 €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-381,78</w:t>
            </w:r>
          </w:p>
        </w:tc>
      </w:tr>
      <w:tr w:rsidR="00D73310" w:rsidRPr="00D73310" w:rsidTr="00D73310">
        <w:trPr>
          <w:trHeight w:val="309"/>
        </w:trPr>
        <w:tc>
          <w:tcPr>
            <w:tcW w:w="1457"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58</w:t>
            </w:r>
          </w:p>
        </w:tc>
        <w:tc>
          <w:tcPr>
            <w:tcW w:w="1333" w:type="dxa"/>
            <w:tcBorders>
              <w:top w:val="single" w:sz="4"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53</w:t>
            </w:r>
          </w:p>
        </w:tc>
        <w:tc>
          <w:tcPr>
            <w:tcW w:w="1565" w:type="dxa"/>
            <w:tcBorders>
              <w:top w:val="single" w:sz="4" w:space="0" w:color="auto"/>
              <w:left w:val="nil"/>
              <w:bottom w:val="single" w:sz="4" w:space="0" w:color="auto"/>
              <w:right w:val="single" w:sz="4" w:space="0" w:color="000000"/>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4.100,11 € </w:t>
            </w:r>
          </w:p>
        </w:tc>
        <w:tc>
          <w:tcPr>
            <w:tcW w:w="2125" w:type="dxa"/>
            <w:tcBorders>
              <w:top w:val="single" w:sz="8" w:space="0" w:color="auto"/>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3.785,83 €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-314,28</w:t>
            </w:r>
          </w:p>
        </w:tc>
      </w:tr>
      <w:tr w:rsidR="00D73310" w:rsidRPr="00D73310" w:rsidTr="00D73310">
        <w:trPr>
          <w:trHeight w:val="309"/>
        </w:trPr>
        <w:tc>
          <w:tcPr>
            <w:tcW w:w="1457"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59</w:t>
            </w:r>
          </w:p>
        </w:tc>
        <w:tc>
          <w:tcPr>
            <w:tcW w:w="1333" w:type="dxa"/>
            <w:tcBorders>
              <w:top w:val="single" w:sz="4"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54</w:t>
            </w:r>
          </w:p>
        </w:tc>
        <w:tc>
          <w:tcPr>
            <w:tcW w:w="1565" w:type="dxa"/>
            <w:tcBorders>
              <w:top w:val="single" w:sz="4" w:space="0" w:color="auto"/>
              <w:left w:val="nil"/>
              <w:bottom w:val="single" w:sz="4" w:space="0" w:color="auto"/>
              <w:right w:val="single" w:sz="4" w:space="0" w:color="000000"/>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4.100,11 € </w:t>
            </w:r>
          </w:p>
        </w:tc>
        <w:tc>
          <w:tcPr>
            <w:tcW w:w="2125" w:type="dxa"/>
            <w:tcBorders>
              <w:top w:val="single" w:sz="8" w:space="0" w:color="auto"/>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3.853,33 €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-246,78</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60</w:t>
            </w:r>
          </w:p>
        </w:tc>
        <w:tc>
          <w:tcPr>
            <w:tcW w:w="1333" w:type="dxa"/>
            <w:tcBorders>
              <w:top w:val="single" w:sz="4"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55</w:t>
            </w:r>
          </w:p>
        </w:tc>
        <w:tc>
          <w:tcPr>
            <w:tcW w:w="1565" w:type="dxa"/>
            <w:tcBorders>
              <w:top w:val="single" w:sz="4" w:space="0" w:color="auto"/>
              <w:left w:val="nil"/>
              <w:bottom w:val="single" w:sz="4" w:space="0" w:color="auto"/>
              <w:right w:val="single" w:sz="4" w:space="0" w:color="000000"/>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4.100,11 € </w:t>
            </w:r>
          </w:p>
        </w:tc>
        <w:tc>
          <w:tcPr>
            <w:tcW w:w="2125" w:type="dxa"/>
            <w:tcBorders>
              <w:top w:val="single" w:sz="8" w:space="0" w:color="auto"/>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3.920,83 €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-179,28</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61</w:t>
            </w:r>
          </w:p>
        </w:tc>
        <w:tc>
          <w:tcPr>
            <w:tcW w:w="1333" w:type="dxa"/>
            <w:tcBorders>
              <w:top w:val="single" w:sz="4"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56</w:t>
            </w:r>
          </w:p>
        </w:tc>
        <w:tc>
          <w:tcPr>
            <w:tcW w:w="1565" w:type="dxa"/>
            <w:tcBorders>
              <w:top w:val="single" w:sz="4" w:space="0" w:color="auto"/>
              <w:left w:val="nil"/>
              <w:bottom w:val="single" w:sz="4" w:space="0" w:color="auto"/>
              <w:right w:val="single" w:sz="4" w:space="0" w:color="000000"/>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4.100,11 € </w:t>
            </w:r>
          </w:p>
        </w:tc>
        <w:tc>
          <w:tcPr>
            <w:tcW w:w="2125" w:type="dxa"/>
            <w:tcBorders>
              <w:top w:val="single" w:sz="8" w:space="0" w:color="auto"/>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3.988,33 €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-111,78</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62</w:t>
            </w:r>
          </w:p>
        </w:tc>
        <w:tc>
          <w:tcPr>
            <w:tcW w:w="1333" w:type="dxa"/>
            <w:tcBorders>
              <w:top w:val="single" w:sz="4" w:space="0" w:color="auto"/>
              <w:left w:val="nil"/>
              <w:bottom w:val="single" w:sz="4" w:space="0" w:color="auto"/>
              <w:right w:val="single" w:sz="4" w:space="0" w:color="auto"/>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57</w:t>
            </w:r>
          </w:p>
        </w:tc>
        <w:tc>
          <w:tcPr>
            <w:tcW w:w="1565" w:type="dxa"/>
            <w:tcBorders>
              <w:top w:val="single" w:sz="4" w:space="0" w:color="auto"/>
              <w:left w:val="nil"/>
              <w:bottom w:val="single" w:sz="4" w:space="0" w:color="auto"/>
              <w:right w:val="single" w:sz="4" w:space="0" w:color="000000"/>
            </w:tcBorders>
            <w:shd w:val="clear" w:color="000000" w:fill="00B0F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4.100,11 € </w:t>
            </w:r>
          </w:p>
        </w:tc>
        <w:tc>
          <w:tcPr>
            <w:tcW w:w="2125" w:type="dxa"/>
            <w:tcBorders>
              <w:top w:val="single" w:sz="8" w:space="0" w:color="auto"/>
              <w:left w:val="nil"/>
              <w:bottom w:val="single" w:sz="4" w:space="0" w:color="auto"/>
              <w:right w:val="single" w:sz="4" w:space="0" w:color="auto"/>
            </w:tcBorders>
            <w:shd w:val="clear" w:color="000000" w:fill="00B0F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4.055,83 € </w:t>
            </w:r>
          </w:p>
        </w:tc>
        <w:tc>
          <w:tcPr>
            <w:tcW w:w="2044" w:type="dxa"/>
            <w:tcBorders>
              <w:top w:val="nil"/>
              <w:left w:val="nil"/>
              <w:bottom w:val="single" w:sz="4" w:space="0" w:color="auto"/>
              <w:right w:val="single" w:sz="8" w:space="0" w:color="auto"/>
            </w:tcBorders>
            <w:shd w:val="clear" w:color="000000" w:fill="00B0F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-44,28</w:t>
            </w:r>
          </w:p>
        </w:tc>
      </w:tr>
      <w:tr w:rsidR="00D73310" w:rsidRPr="00D73310" w:rsidTr="00D73310">
        <w:trPr>
          <w:trHeight w:val="371"/>
        </w:trPr>
        <w:tc>
          <w:tcPr>
            <w:tcW w:w="1457"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63</w:t>
            </w:r>
          </w:p>
        </w:tc>
        <w:tc>
          <w:tcPr>
            <w:tcW w:w="1333" w:type="dxa"/>
            <w:tcBorders>
              <w:top w:val="single" w:sz="4" w:space="0" w:color="auto"/>
              <w:left w:val="nil"/>
              <w:bottom w:val="single" w:sz="4" w:space="0" w:color="auto"/>
              <w:right w:val="single" w:sz="4" w:space="0" w:color="auto"/>
            </w:tcBorders>
            <w:shd w:val="clear" w:color="000000" w:fill="FFFF0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58</w:t>
            </w:r>
          </w:p>
        </w:tc>
        <w:tc>
          <w:tcPr>
            <w:tcW w:w="1565" w:type="dxa"/>
            <w:tcBorders>
              <w:top w:val="single" w:sz="4" w:space="0" w:color="auto"/>
              <w:left w:val="nil"/>
              <w:bottom w:val="single" w:sz="4" w:space="0" w:color="auto"/>
              <w:right w:val="single" w:sz="4" w:space="0" w:color="auto"/>
            </w:tcBorders>
            <w:shd w:val="clear" w:color="000000" w:fill="FFFF00"/>
            <w:vAlign w:val="center"/>
            <w:hideMark/>
          </w:tcPr>
          <w:p w:rsidR="00D73310" w:rsidRPr="00D73310" w:rsidRDefault="00D73310" w:rsidP="00D73310">
            <w:pPr>
              <w:spacing w:after="0" w:line="240" w:lineRule="auto"/>
              <w:jc w:val="center"/>
              <w:rPr>
                <w:rFonts w:ascii="Calibri" w:eastAsia="Times New Roman" w:hAnsi="Calibri" w:cs="Times New Roman"/>
                <w:b/>
                <w:bCs/>
                <w:color w:val="FF0000"/>
                <w:sz w:val="26"/>
                <w:szCs w:val="26"/>
                <w:lang w:eastAsia="es-ES"/>
              </w:rPr>
            </w:pPr>
            <w:r w:rsidRPr="00D73310">
              <w:rPr>
                <w:rFonts w:ascii="Calibri" w:eastAsia="Times New Roman" w:hAnsi="Calibri" w:cs="Times New Roman"/>
                <w:b/>
                <w:bCs/>
                <w:color w:val="FF0000"/>
                <w:sz w:val="26"/>
                <w:szCs w:val="26"/>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FFFF0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4.123,33 € </w:t>
            </w:r>
          </w:p>
        </w:tc>
        <w:tc>
          <w:tcPr>
            <w:tcW w:w="2044" w:type="dxa"/>
            <w:tcBorders>
              <w:top w:val="nil"/>
              <w:left w:val="nil"/>
              <w:bottom w:val="single" w:sz="4" w:space="0" w:color="auto"/>
              <w:right w:val="single" w:sz="8" w:space="0" w:color="auto"/>
            </w:tcBorders>
            <w:shd w:val="clear" w:color="000000" w:fill="FFFF0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-426,78</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64</w:t>
            </w:r>
          </w:p>
        </w:tc>
        <w:tc>
          <w:tcPr>
            <w:tcW w:w="1333"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59</w:t>
            </w:r>
          </w:p>
        </w:tc>
        <w:tc>
          <w:tcPr>
            <w:tcW w:w="1565"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92D05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4.190,83 € </w:t>
            </w:r>
          </w:p>
        </w:tc>
        <w:tc>
          <w:tcPr>
            <w:tcW w:w="2044" w:type="dxa"/>
            <w:tcBorders>
              <w:top w:val="nil"/>
              <w:left w:val="nil"/>
              <w:bottom w:val="single" w:sz="4" w:space="0" w:color="auto"/>
              <w:right w:val="single" w:sz="8" w:space="0" w:color="auto"/>
            </w:tcBorders>
            <w:shd w:val="clear" w:color="000000" w:fill="92D05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-359,28</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65</w:t>
            </w:r>
          </w:p>
        </w:tc>
        <w:tc>
          <w:tcPr>
            <w:tcW w:w="1333"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60</w:t>
            </w:r>
          </w:p>
        </w:tc>
        <w:tc>
          <w:tcPr>
            <w:tcW w:w="1565"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92D05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4.258,33 € </w:t>
            </w:r>
          </w:p>
        </w:tc>
        <w:tc>
          <w:tcPr>
            <w:tcW w:w="2044" w:type="dxa"/>
            <w:tcBorders>
              <w:top w:val="nil"/>
              <w:left w:val="nil"/>
              <w:bottom w:val="single" w:sz="4" w:space="0" w:color="auto"/>
              <w:right w:val="single" w:sz="8" w:space="0" w:color="auto"/>
            </w:tcBorders>
            <w:shd w:val="clear" w:color="000000" w:fill="92D05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-291,78</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66</w:t>
            </w:r>
          </w:p>
        </w:tc>
        <w:tc>
          <w:tcPr>
            <w:tcW w:w="1333"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61</w:t>
            </w:r>
          </w:p>
        </w:tc>
        <w:tc>
          <w:tcPr>
            <w:tcW w:w="1565"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92D05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4.325,83 € </w:t>
            </w:r>
          </w:p>
        </w:tc>
        <w:tc>
          <w:tcPr>
            <w:tcW w:w="2044" w:type="dxa"/>
            <w:tcBorders>
              <w:top w:val="nil"/>
              <w:left w:val="nil"/>
              <w:bottom w:val="single" w:sz="4" w:space="0" w:color="auto"/>
              <w:right w:val="single" w:sz="8" w:space="0" w:color="auto"/>
            </w:tcBorders>
            <w:shd w:val="clear" w:color="000000" w:fill="92D05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-224,28</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lastRenderedPageBreak/>
              <w:t>67</w:t>
            </w:r>
          </w:p>
        </w:tc>
        <w:tc>
          <w:tcPr>
            <w:tcW w:w="1333"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62</w:t>
            </w:r>
          </w:p>
        </w:tc>
        <w:tc>
          <w:tcPr>
            <w:tcW w:w="1565"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92D05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4.393,33 € </w:t>
            </w:r>
          </w:p>
        </w:tc>
        <w:tc>
          <w:tcPr>
            <w:tcW w:w="2044" w:type="dxa"/>
            <w:tcBorders>
              <w:top w:val="nil"/>
              <w:left w:val="nil"/>
              <w:bottom w:val="single" w:sz="4" w:space="0" w:color="auto"/>
              <w:right w:val="single" w:sz="8" w:space="0" w:color="auto"/>
            </w:tcBorders>
            <w:shd w:val="clear" w:color="000000" w:fill="92D05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-156,78</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68</w:t>
            </w:r>
          </w:p>
        </w:tc>
        <w:tc>
          <w:tcPr>
            <w:tcW w:w="1333"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63</w:t>
            </w:r>
          </w:p>
        </w:tc>
        <w:tc>
          <w:tcPr>
            <w:tcW w:w="1565"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92D05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4.460,83 € </w:t>
            </w:r>
          </w:p>
        </w:tc>
        <w:tc>
          <w:tcPr>
            <w:tcW w:w="2044" w:type="dxa"/>
            <w:tcBorders>
              <w:top w:val="nil"/>
              <w:left w:val="nil"/>
              <w:bottom w:val="single" w:sz="4" w:space="0" w:color="auto"/>
              <w:right w:val="single" w:sz="8" w:space="0" w:color="auto"/>
            </w:tcBorders>
            <w:shd w:val="clear" w:color="000000" w:fill="92D05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-89,28</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69</w:t>
            </w:r>
          </w:p>
        </w:tc>
        <w:tc>
          <w:tcPr>
            <w:tcW w:w="1333"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64</w:t>
            </w:r>
          </w:p>
        </w:tc>
        <w:tc>
          <w:tcPr>
            <w:tcW w:w="1565"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92D05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4.528,33 € </w:t>
            </w:r>
          </w:p>
        </w:tc>
        <w:tc>
          <w:tcPr>
            <w:tcW w:w="2044" w:type="dxa"/>
            <w:tcBorders>
              <w:top w:val="nil"/>
              <w:left w:val="nil"/>
              <w:bottom w:val="single" w:sz="4" w:space="0" w:color="auto"/>
              <w:right w:val="single" w:sz="8" w:space="0" w:color="auto"/>
            </w:tcBorders>
            <w:shd w:val="clear" w:color="000000" w:fill="92D050"/>
            <w:noWrap/>
            <w:vAlign w:val="bottom"/>
            <w:hideMark/>
          </w:tcPr>
          <w:p w:rsidR="00D73310" w:rsidRPr="00D73310" w:rsidRDefault="00D73310" w:rsidP="00D73310">
            <w:pPr>
              <w:spacing w:after="0" w:line="240" w:lineRule="auto"/>
              <w:jc w:val="right"/>
              <w:rPr>
                <w:rFonts w:ascii="Calibri" w:eastAsia="Times New Roman" w:hAnsi="Calibri" w:cs="Times New Roman"/>
                <w:b/>
                <w:bCs/>
                <w:color w:val="FF0000"/>
                <w:lang w:eastAsia="es-ES"/>
              </w:rPr>
            </w:pPr>
            <w:r w:rsidRPr="00D73310">
              <w:rPr>
                <w:rFonts w:ascii="Calibri" w:eastAsia="Times New Roman" w:hAnsi="Calibri" w:cs="Times New Roman"/>
                <w:b/>
                <w:bCs/>
                <w:color w:val="FF0000"/>
                <w:lang w:eastAsia="es-ES"/>
              </w:rPr>
              <w:t>-21,78</w:t>
            </w:r>
          </w:p>
        </w:tc>
      </w:tr>
      <w:tr w:rsidR="00D73310" w:rsidRPr="00D73310" w:rsidTr="00D73310">
        <w:trPr>
          <w:trHeight w:val="494"/>
        </w:trPr>
        <w:tc>
          <w:tcPr>
            <w:tcW w:w="1457" w:type="dxa"/>
            <w:tcBorders>
              <w:top w:val="single" w:sz="4" w:space="0" w:color="auto"/>
              <w:left w:val="single" w:sz="8" w:space="0" w:color="auto"/>
              <w:bottom w:val="single" w:sz="4" w:space="0" w:color="auto"/>
              <w:right w:val="single" w:sz="4" w:space="0" w:color="auto"/>
            </w:tcBorders>
            <w:shd w:val="clear" w:color="000000" w:fill="FF0000"/>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sz w:val="36"/>
                <w:szCs w:val="36"/>
                <w:lang w:eastAsia="es-ES"/>
              </w:rPr>
            </w:pPr>
            <w:r w:rsidRPr="00D73310">
              <w:rPr>
                <w:rFonts w:ascii="Calibri" w:eastAsia="Times New Roman" w:hAnsi="Calibri" w:cs="Times New Roman"/>
                <w:b/>
                <w:bCs/>
                <w:color w:val="000000"/>
                <w:sz w:val="36"/>
                <w:szCs w:val="36"/>
                <w:lang w:eastAsia="es-ES"/>
              </w:rPr>
              <w:t>70</w:t>
            </w:r>
          </w:p>
        </w:tc>
        <w:tc>
          <w:tcPr>
            <w:tcW w:w="1333" w:type="dxa"/>
            <w:tcBorders>
              <w:top w:val="single" w:sz="4" w:space="0" w:color="auto"/>
              <w:left w:val="nil"/>
              <w:bottom w:val="single" w:sz="4" w:space="0" w:color="auto"/>
              <w:right w:val="single" w:sz="4" w:space="0" w:color="auto"/>
            </w:tcBorders>
            <w:shd w:val="clear" w:color="000000" w:fill="FF0000"/>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sz w:val="36"/>
                <w:szCs w:val="36"/>
                <w:lang w:eastAsia="es-ES"/>
              </w:rPr>
            </w:pPr>
            <w:r w:rsidRPr="00D73310">
              <w:rPr>
                <w:rFonts w:ascii="Calibri" w:eastAsia="Times New Roman" w:hAnsi="Calibri" w:cs="Times New Roman"/>
                <w:b/>
                <w:bCs/>
                <w:color w:val="000000"/>
                <w:sz w:val="36"/>
                <w:szCs w:val="36"/>
                <w:lang w:eastAsia="es-ES"/>
              </w:rPr>
              <w:t>65</w:t>
            </w:r>
          </w:p>
        </w:tc>
        <w:tc>
          <w:tcPr>
            <w:tcW w:w="1565" w:type="dxa"/>
            <w:tcBorders>
              <w:top w:val="single" w:sz="4" w:space="0" w:color="auto"/>
              <w:left w:val="nil"/>
              <w:bottom w:val="single" w:sz="4" w:space="0" w:color="auto"/>
              <w:right w:val="single" w:sz="4" w:space="0" w:color="auto"/>
            </w:tcBorders>
            <w:shd w:val="clear" w:color="000000" w:fill="FF0000"/>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sz w:val="36"/>
                <w:szCs w:val="36"/>
                <w:lang w:eastAsia="es-ES"/>
              </w:rPr>
            </w:pPr>
            <w:r w:rsidRPr="00D73310">
              <w:rPr>
                <w:rFonts w:ascii="Calibri" w:eastAsia="Times New Roman" w:hAnsi="Calibri" w:cs="Times New Roman"/>
                <w:b/>
                <w:bCs/>
                <w:color w:val="000000"/>
                <w:sz w:val="36"/>
                <w:szCs w:val="36"/>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FF0000"/>
            <w:noWrap/>
            <w:vAlign w:val="bottom"/>
            <w:hideMark/>
          </w:tcPr>
          <w:p w:rsidR="00D73310" w:rsidRPr="00D73310" w:rsidRDefault="00D73310" w:rsidP="00D73310">
            <w:pPr>
              <w:spacing w:after="0" w:line="240" w:lineRule="auto"/>
              <w:rPr>
                <w:rFonts w:ascii="Calibri" w:eastAsia="Times New Roman" w:hAnsi="Calibri" w:cs="Times New Roman"/>
                <w:b/>
                <w:bCs/>
                <w:color w:val="000000"/>
                <w:sz w:val="36"/>
                <w:szCs w:val="36"/>
                <w:lang w:eastAsia="es-ES"/>
              </w:rPr>
            </w:pPr>
            <w:r w:rsidRPr="00D73310">
              <w:rPr>
                <w:rFonts w:ascii="Calibri" w:eastAsia="Times New Roman" w:hAnsi="Calibri" w:cs="Times New Roman"/>
                <w:b/>
                <w:bCs/>
                <w:color w:val="000000"/>
                <w:sz w:val="36"/>
                <w:szCs w:val="36"/>
                <w:lang w:eastAsia="es-ES"/>
              </w:rPr>
              <w:t xml:space="preserve">             4.595,83 € </w:t>
            </w:r>
          </w:p>
        </w:tc>
        <w:tc>
          <w:tcPr>
            <w:tcW w:w="2044" w:type="dxa"/>
            <w:tcBorders>
              <w:top w:val="nil"/>
              <w:left w:val="nil"/>
              <w:bottom w:val="single" w:sz="4" w:space="0" w:color="auto"/>
              <w:right w:val="single" w:sz="8" w:space="0" w:color="auto"/>
            </w:tcBorders>
            <w:shd w:val="clear" w:color="000000" w:fill="FF0000"/>
            <w:noWrap/>
            <w:vAlign w:val="bottom"/>
            <w:hideMark/>
          </w:tcPr>
          <w:p w:rsidR="00D73310" w:rsidRPr="00D73310" w:rsidRDefault="00D73310" w:rsidP="00D73310">
            <w:pPr>
              <w:spacing w:after="0" w:line="240" w:lineRule="auto"/>
              <w:jc w:val="right"/>
              <w:rPr>
                <w:rFonts w:ascii="Calibri" w:eastAsia="Times New Roman" w:hAnsi="Calibri" w:cs="Times New Roman"/>
                <w:b/>
                <w:bCs/>
                <w:sz w:val="36"/>
                <w:szCs w:val="36"/>
                <w:lang w:eastAsia="es-ES"/>
              </w:rPr>
            </w:pPr>
            <w:r w:rsidRPr="00D73310">
              <w:rPr>
                <w:rFonts w:ascii="Calibri" w:eastAsia="Times New Roman" w:hAnsi="Calibri" w:cs="Times New Roman"/>
                <w:b/>
                <w:bCs/>
                <w:sz w:val="36"/>
                <w:szCs w:val="36"/>
                <w:lang w:eastAsia="es-ES"/>
              </w:rPr>
              <w:t>45,72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71</w:t>
            </w:r>
          </w:p>
        </w:tc>
        <w:tc>
          <w:tcPr>
            <w:tcW w:w="1333"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66</w:t>
            </w:r>
          </w:p>
        </w:tc>
        <w:tc>
          <w:tcPr>
            <w:tcW w:w="1565"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92D05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4.663,33 € </w:t>
            </w:r>
          </w:p>
        </w:tc>
        <w:tc>
          <w:tcPr>
            <w:tcW w:w="2044" w:type="dxa"/>
            <w:tcBorders>
              <w:top w:val="nil"/>
              <w:left w:val="nil"/>
              <w:bottom w:val="single" w:sz="4" w:space="0" w:color="auto"/>
              <w:right w:val="single" w:sz="8" w:space="0" w:color="auto"/>
            </w:tcBorders>
            <w:shd w:val="clear" w:color="000000" w:fill="92D050"/>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113,22</w:t>
            </w:r>
          </w:p>
        </w:tc>
      </w:tr>
      <w:tr w:rsidR="00D73310" w:rsidRPr="00D73310" w:rsidTr="00D73310">
        <w:trPr>
          <w:trHeight w:val="309"/>
        </w:trPr>
        <w:tc>
          <w:tcPr>
            <w:tcW w:w="1457"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72</w:t>
            </w:r>
          </w:p>
        </w:tc>
        <w:tc>
          <w:tcPr>
            <w:tcW w:w="1333"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67</w:t>
            </w:r>
          </w:p>
        </w:tc>
        <w:tc>
          <w:tcPr>
            <w:tcW w:w="1565"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92D05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4.730,83 € </w:t>
            </w:r>
          </w:p>
        </w:tc>
        <w:tc>
          <w:tcPr>
            <w:tcW w:w="2044" w:type="dxa"/>
            <w:tcBorders>
              <w:top w:val="nil"/>
              <w:left w:val="nil"/>
              <w:bottom w:val="single" w:sz="4" w:space="0" w:color="auto"/>
              <w:right w:val="single" w:sz="8" w:space="0" w:color="auto"/>
            </w:tcBorders>
            <w:shd w:val="clear" w:color="000000" w:fill="92D050"/>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180,72</w:t>
            </w:r>
          </w:p>
        </w:tc>
      </w:tr>
      <w:tr w:rsidR="00D73310" w:rsidRPr="00D73310" w:rsidTr="00D73310">
        <w:trPr>
          <w:trHeight w:val="309"/>
        </w:trPr>
        <w:tc>
          <w:tcPr>
            <w:tcW w:w="1457"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73</w:t>
            </w:r>
          </w:p>
        </w:tc>
        <w:tc>
          <w:tcPr>
            <w:tcW w:w="1333"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68</w:t>
            </w:r>
          </w:p>
        </w:tc>
        <w:tc>
          <w:tcPr>
            <w:tcW w:w="1565"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92D05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4.798,33 € </w:t>
            </w:r>
          </w:p>
        </w:tc>
        <w:tc>
          <w:tcPr>
            <w:tcW w:w="2044" w:type="dxa"/>
            <w:tcBorders>
              <w:top w:val="nil"/>
              <w:left w:val="nil"/>
              <w:bottom w:val="single" w:sz="4" w:space="0" w:color="auto"/>
              <w:right w:val="single" w:sz="8" w:space="0" w:color="auto"/>
            </w:tcBorders>
            <w:shd w:val="clear" w:color="000000" w:fill="92D050"/>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248,22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74</w:t>
            </w:r>
          </w:p>
        </w:tc>
        <w:tc>
          <w:tcPr>
            <w:tcW w:w="1333"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69</w:t>
            </w:r>
          </w:p>
        </w:tc>
        <w:tc>
          <w:tcPr>
            <w:tcW w:w="1565"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92D05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4.865,83 € </w:t>
            </w:r>
          </w:p>
        </w:tc>
        <w:tc>
          <w:tcPr>
            <w:tcW w:w="2044" w:type="dxa"/>
            <w:tcBorders>
              <w:top w:val="nil"/>
              <w:left w:val="nil"/>
              <w:bottom w:val="single" w:sz="4" w:space="0" w:color="auto"/>
              <w:right w:val="single" w:sz="8" w:space="0" w:color="auto"/>
            </w:tcBorders>
            <w:shd w:val="clear" w:color="000000" w:fill="92D050"/>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315,72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75</w:t>
            </w:r>
          </w:p>
        </w:tc>
        <w:tc>
          <w:tcPr>
            <w:tcW w:w="1333"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70</w:t>
            </w:r>
          </w:p>
        </w:tc>
        <w:tc>
          <w:tcPr>
            <w:tcW w:w="1565" w:type="dxa"/>
            <w:tcBorders>
              <w:top w:val="single" w:sz="4" w:space="0" w:color="auto"/>
              <w:left w:val="nil"/>
              <w:bottom w:val="single" w:sz="4" w:space="0" w:color="auto"/>
              <w:right w:val="single" w:sz="4" w:space="0" w:color="auto"/>
            </w:tcBorders>
            <w:shd w:val="clear" w:color="000000" w:fill="92D05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4.550,11 € </w:t>
            </w:r>
          </w:p>
        </w:tc>
        <w:tc>
          <w:tcPr>
            <w:tcW w:w="2125" w:type="dxa"/>
            <w:tcBorders>
              <w:top w:val="single" w:sz="8" w:space="0" w:color="auto"/>
              <w:left w:val="nil"/>
              <w:bottom w:val="single" w:sz="4" w:space="0" w:color="auto"/>
              <w:right w:val="single" w:sz="4" w:space="0" w:color="auto"/>
            </w:tcBorders>
            <w:shd w:val="clear" w:color="000000" w:fill="92D05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4.933,33 € </w:t>
            </w:r>
          </w:p>
        </w:tc>
        <w:tc>
          <w:tcPr>
            <w:tcW w:w="2044" w:type="dxa"/>
            <w:tcBorders>
              <w:top w:val="nil"/>
              <w:left w:val="nil"/>
              <w:bottom w:val="single" w:sz="4" w:space="0" w:color="auto"/>
              <w:right w:val="single" w:sz="8" w:space="0" w:color="auto"/>
            </w:tcBorders>
            <w:shd w:val="clear" w:color="000000" w:fill="92D050"/>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383,22</w:t>
            </w:r>
          </w:p>
        </w:tc>
      </w:tr>
      <w:tr w:rsidR="00D73310" w:rsidRPr="00D73310" w:rsidTr="00D73310">
        <w:trPr>
          <w:trHeight w:val="371"/>
        </w:trPr>
        <w:tc>
          <w:tcPr>
            <w:tcW w:w="1457"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76</w:t>
            </w:r>
          </w:p>
        </w:tc>
        <w:tc>
          <w:tcPr>
            <w:tcW w:w="1333" w:type="dxa"/>
            <w:tcBorders>
              <w:top w:val="single" w:sz="4" w:space="0" w:color="auto"/>
              <w:left w:val="nil"/>
              <w:bottom w:val="single" w:sz="4" w:space="0" w:color="auto"/>
              <w:right w:val="single" w:sz="4" w:space="0" w:color="auto"/>
            </w:tcBorders>
            <w:shd w:val="clear" w:color="000000" w:fill="FFFF0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71</w:t>
            </w:r>
          </w:p>
        </w:tc>
        <w:tc>
          <w:tcPr>
            <w:tcW w:w="1565" w:type="dxa"/>
            <w:tcBorders>
              <w:top w:val="single" w:sz="4" w:space="0" w:color="auto"/>
              <w:left w:val="nil"/>
              <w:bottom w:val="single" w:sz="4" w:space="0" w:color="auto"/>
              <w:right w:val="single" w:sz="4" w:space="0" w:color="auto"/>
            </w:tcBorders>
            <w:shd w:val="clear" w:color="000000" w:fill="FFFF00"/>
            <w:vAlign w:val="center"/>
            <w:hideMark/>
          </w:tcPr>
          <w:p w:rsidR="00D73310" w:rsidRPr="00D73310" w:rsidRDefault="00D73310" w:rsidP="00D73310">
            <w:pPr>
              <w:spacing w:after="0" w:line="240" w:lineRule="auto"/>
              <w:jc w:val="center"/>
              <w:rPr>
                <w:rFonts w:ascii="Calibri" w:eastAsia="Times New Roman" w:hAnsi="Calibri" w:cs="Times New Roman"/>
                <w:b/>
                <w:bCs/>
                <w:color w:val="FF0000"/>
                <w:sz w:val="26"/>
                <w:szCs w:val="26"/>
                <w:lang w:eastAsia="es-ES"/>
              </w:rPr>
            </w:pPr>
            <w:r w:rsidRPr="00D73310">
              <w:rPr>
                <w:rFonts w:ascii="Calibri" w:eastAsia="Times New Roman" w:hAnsi="Calibri" w:cs="Times New Roman"/>
                <w:b/>
                <w:bCs/>
                <w:color w:val="FF0000"/>
                <w:sz w:val="26"/>
                <w:szCs w:val="26"/>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FFFF0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5.000,83 € </w:t>
            </w:r>
          </w:p>
        </w:tc>
        <w:tc>
          <w:tcPr>
            <w:tcW w:w="2044" w:type="dxa"/>
            <w:tcBorders>
              <w:top w:val="nil"/>
              <w:left w:val="nil"/>
              <w:bottom w:val="single" w:sz="4" w:space="0" w:color="auto"/>
              <w:right w:val="single" w:sz="8" w:space="0" w:color="auto"/>
            </w:tcBorders>
            <w:shd w:val="clear" w:color="000000" w:fill="FFFF00"/>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0,72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77</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72</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5.068,33 €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68,22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78</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73</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5.135,83 €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135,72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79</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74</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5.203,33 €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203,22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80</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75</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5.270,83 €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270,72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81</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76</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5.338,33 €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338,22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82</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77</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5.405,83 €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405,72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83</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78</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5.473,33 €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473,22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84</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79</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5.540,83 €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540,72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85</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80</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5.608,33 €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608,22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86</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81</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5.675,83 €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675,72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87</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82</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5.743,33 €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743,22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88</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83</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5.810,83 €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810,72</w:t>
            </w:r>
          </w:p>
        </w:tc>
      </w:tr>
      <w:tr w:rsidR="00D73310" w:rsidRPr="00D73310" w:rsidTr="00D73310">
        <w:trPr>
          <w:trHeight w:val="324"/>
        </w:trPr>
        <w:tc>
          <w:tcPr>
            <w:tcW w:w="1457" w:type="dxa"/>
            <w:tcBorders>
              <w:top w:val="single" w:sz="4" w:space="0" w:color="auto"/>
              <w:left w:val="single" w:sz="8" w:space="0" w:color="auto"/>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89</w:t>
            </w:r>
          </w:p>
        </w:tc>
        <w:tc>
          <w:tcPr>
            <w:tcW w:w="1333"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84</w:t>
            </w:r>
          </w:p>
        </w:tc>
        <w:tc>
          <w:tcPr>
            <w:tcW w:w="1565" w:type="dxa"/>
            <w:tcBorders>
              <w:top w:val="single" w:sz="4" w:space="0" w:color="auto"/>
              <w:left w:val="nil"/>
              <w:bottom w:val="single" w:sz="4" w:space="0" w:color="auto"/>
              <w:right w:val="single" w:sz="4" w:space="0" w:color="auto"/>
            </w:tcBorders>
            <w:shd w:val="clear" w:color="000000" w:fill="D99795"/>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5.000,11 € </w:t>
            </w:r>
          </w:p>
        </w:tc>
        <w:tc>
          <w:tcPr>
            <w:tcW w:w="2125" w:type="dxa"/>
            <w:tcBorders>
              <w:top w:val="single" w:sz="8" w:space="0" w:color="auto"/>
              <w:left w:val="nil"/>
              <w:bottom w:val="single" w:sz="4" w:space="0" w:color="auto"/>
              <w:right w:val="single" w:sz="4" w:space="0" w:color="auto"/>
            </w:tcBorders>
            <w:shd w:val="clear" w:color="000000" w:fill="D99795"/>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5.878,33 € </w:t>
            </w:r>
          </w:p>
        </w:tc>
        <w:tc>
          <w:tcPr>
            <w:tcW w:w="2044" w:type="dxa"/>
            <w:tcBorders>
              <w:top w:val="nil"/>
              <w:left w:val="nil"/>
              <w:bottom w:val="single" w:sz="4" w:space="0" w:color="auto"/>
              <w:right w:val="single" w:sz="8" w:space="0" w:color="auto"/>
            </w:tcBorders>
            <w:shd w:val="clear" w:color="000000" w:fill="D99795"/>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878,22</w:t>
            </w:r>
          </w:p>
        </w:tc>
      </w:tr>
      <w:tr w:rsidR="00D73310" w:rsidRPr="00D73310" w:rsidTr="00D73310">
        <w:trPr>
          <w:trHeight w:val="371"/>
        </w:trPr>
        <w:tc>
          <w:tcPr>
            <w:tcW w:w="1457" w:type="dxa"/>
            <w:tcBorders>
              <w:top w:val="single" w:sz="4" w:space="0" w:color="auto"/>
              <w:left w:val="single" w:sz="8" w:space="0" w:color="auto"/>
              <w:bottom w:val="single" w:sz="8" w:space="0" w:color="auto"/>
              <w:right w:val="single" w:sz="4" w:space="0" w:color="auto"/>
            </w:tcBorders>
            <w:shd w:val="clear" w:color="000000" w:fill="FFFF0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lastRenderedPageBreak/>
              <w:t>90</w:t>
            </w:r>
          </w:p>
        </w:tc>
        <w:tc>
          <w:tcPr>
            <w:tcW w:w="1333" w:type="dxa"/>
            <w:tcBorders>
              <w:top w:val="single" w:sz="4" w:space="0" w:color="auto"/>
              <w:left w:val="nil"/>
              <w:bottom w:val="single" w:sz="8" w:space="0" w:color="auto"/>
              <w:right w:val="single" w:sz="4" w:space="0" w:color="auto"/>
            </w:tcBorders>
            <w:shd w:val="clear" w:color="000000" w:fill="FFFF00"/>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85</w:t>
            </w:r>
          </w:p>
        </w:tc>
        <w:tc>
          <w:tcPr>
            <w:tcW w:w="1565" w:type="dxa"/>
            <w:tcBorders>
              <w:top w:val="single" w:sz="4" w:space="0" w:color="auto"/>
              <w:left w:val="nil"/>
              <w:bottom w:val="single" w:sz="4" w:space="0" w:color="auto"/>
              <w:right w:val="single" w:sz="4" w:space="0" w:color="auto"/>
            </w:tcBorders>
            <w:shd w:val="clear" w:color="000000" w:fill="FFFF00"/>
            <w:vAlign w:val="center"/>
            <w:hideMark/>
          </w:tcPr>
          <w:p w:rsidR="00D73310" w:rsidRPr="00D73310" w:rsidRDefault="00D73310" w:rsidP="00D73310">
            <w:pPr>
              <w:spacing w:after="0" w:line="240" w:lineRule="auto"/>
              <w:jc w:val="center"/>
              <w:rPr>
                <w:rFonts w:ascii="Calibri" w:eastAsia="Times New Roman" w:hAnsi="Calibri" w:cs="Times New Roman"/>
                <w:b/>
                <w:bCs/>
                <w:color w:val="FF0000"/>
                <w:sz w:val="26"/>
                <w:szCs w:val="26"/>
                <w:lang w:eastAsia="es-ES"/>
              </w:rPr>
            </w:pPr>
            <w:r w:rsidRPr="00D73310">
              <w:rPr>
                <w:rFonts w:ascii="Calibri" w:eastAsia="Times New Roman" w:hAnsi="Calibri" w:cs="Times New Roman"/>
                <w:b/>
                <w:bCs/>
                <w:color w:val="FF0000"/>
                <w:sz w:val="26"/>
                <w:szCs w:val="26"/>
                <w:lang w:eastAsia="es-ES"/>
              </w:rPr>
              <w:t xml:space="preserve">           5.450,11 € </w:t>
            </w:r>
          </w:p>
        </w:tc>
        <w:tc>
          <w:tcPr>
            <w:tcW w:w="2125" w:type="dxa"/>
            <w:tcBorders>
              <w:top w:val="single" w:sz="8" w:space="0" w:color="auto"/>
              <w:left w:val="nil"/>
              <w:bottom w:val="single" w:sz="4" w:space="0" w:color="auto"/>
              <w:right w:val="single" w:sz="4" w:space="0" w:color="auto"/>
            </w:tcBorders>
            <w:shd w:val="clear" w:color="000000" w:fill="FFFF00"/>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5.945,83 € </w:t>
            </w:r>
          </w:p>
        </w:tc>
        <w:tc>
          <w:tcPr>
            <w:tcW w:w="2044" w:type="dxa"/>
            <w:tcBorders>
              <w:top w:val="nil"/>
              <w:left w:val="nil"/>
              <w:bottom w:val="single" w:sz="8" w:space="0" w:color="auto"/>
              <w:right w:val="single" w:sz="8" w:space="0" w:color="auto"/>
            </w:tcBorders>
            <w:shd w:val="clear" w:color="000000" w:fill="FFFF00"/>
            <w:noWrap/>
            <w:vAlign w:val="bottom"/>
            <w:hideMark/>
          </w:tcPr>
          <w:p w:rsidR="00D73310" w:rsidRPr="00D73310" w:rsidRDefault="00D73310" w:rsidP="00D73310">
            <w:pPr>
              <w:spacing w:after="0" w:line="240" w:lineRule="auto"/>
              <w:jc w:val="right"/>
              <w:rPr>
                <w:rFonts w:ascii="Calibri" w:eastAsia="Times New Roman" w:hAnsi="Calibri" w:cs="Times New Roman"/>
                <w:b/>
                <w:bCs/>
                <w:lang w:eastAsia="es-ES"/>
              </w:rPr>
            </w:pPr>
            <w:r w:rsidRPr="00D73310">
              <w:rPr>
                <w:rFonts w:ascii="Calibri" w:eastAsia="Times New Roman" w:hAnsi="Calibri" w:cs="Times New Roman"/>
                <w:b/>
                <w:bCs/>
                <w:lang w:eastAsia="es-ES"/>
              </w:rPr>
              <w:t>495,72</w:t>
            </w:r>
          </w:p>
        </w:tc>
      </w:tr>
    </w:tbl>
    <w:p w:rsidR="007E4EA6" w:rsidRDefault="007E4EA6"/>
    <w:p w:rsidR="007E4EA6" w:rsidRDefault="007E4EA6"/>
    <w:p w:rsidR="00D73310" w:rsidRDefault="00D73310"/>
    <w:p w:rsidR="00D73310" w:rsidRDefault="00D73310"/>
    <w:p w:rsidR="00D73310" w:rsidRDefault="00D73310"/>
    <w:p w:rsidR="00D73310" w:rsidRDefault="00D73310"/>
    <w:p w:rsidR="00D73310" w:rsidRDefault="00D73310"/>
    <w:p w:rsidR="00D73310" w:rsidRDefault="00D73310"/>
    <w:p w:rsidR="00D73310" w:rsidRDefault="00D73310"/>
    <w:p w:rsidR="00D73310" w:rsidRDefault="00D73310"/>
    <w:tbl>
      <w:tblPr>
        <w:tblW w:w="9331" w:type="dxa"/>
        <w:tblInd w:w="60" w:type="dxa"/>
        <w:tblCellMar>
          <w:left w:w="70" w:type="dxa"/>
          <w:right w:w="70" w:type="dxa"/>
        </w:tblCellMar>
        <w:tblLook w:val="04A0"/>
      </w:tblPr>
      <w:tblGrid>
        <w:gridCol w:w="4571"/>
        <w:gridCol w:w="2268"/>
        <w:gridCol w:w="1220"/>
        <w:gridCol w:w="1272"/>
      </w:tblGrid>
      <w:tr w:rsidR="00D73310" w:rsidRPr="00D73310" w:rsidTr="00D73310">
        <w:trPr>
          <w:trHeight w:val="368"/>
        </w:trPr>
        <w:tc>
          <w:tcPr>
            <w:tcW w:w="9330"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sz w:val="30"/>
                <w:szCs w:val="30"/>
                <w:lang w:eastAsia="es-ES"/>
              </w:rPr>
            </w:pPr>
            <w:r w:rsidRPr="00D73310">
              <w:rPr>
                <w:rFonts w:ascii="Calibri" w:eastAsia="Times New Roman" w:hAnsi="Calibri" w:cs="Times New Roman"/>
                <w:b/>
                <w:bCs/>
                <w:color w:val="000000"/>
                <w:sz w:val="30"/>
                <w:szCs w:val="30"/>
                <w:lang w:eastAsia="es-ES"/>
              </w:rPr>
              <w:t>ESTIMACIÓN DE GASTOS FIJOS MENSUALES (para 50-60 cestas)</w:t>
            </w:r>
          </w:p>
        </w:tc>
      </w:tr>
      <w:tr w:rsidR="00D73310" w:rsidRPr="00D73310" w:rsidTr="00D73310">
        <w:trPr>
          <w:trHeight w:val="368"/>
        </w:trPr>
        <w:tc>
          <w:tcPr>
            <w:tcW w:w="9330" w:type="dxa"/>
            <w:gridSpan w:val="4"/>
            <w:vMerge/>
            <w:tcBorders>
              <w:top w:val="single" w:sz="8" w:space="0" w:color="auto"/>
              <w:left w:val="single" w:sz="8" w:space="0" w:color="auto"/>
              <w:bottom w:val="single" w:sz="8" w:space="0" w:color="000000"/>
              <w:right w:val="single" w:sz="8" w:space="0" w:color="000000"/>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30"/>
                <w:szCs w:val="30"/>
                <w:lang w:eastAsia="es-ES"/>
              </w:rPr>
            </w:pPr>
          </w:p>
        </w:tc>
      </w:tr>
      <w:tr w:rsidR="00D73310" w:rsidRPr="00D73310" w:rsidTr="00D73310">
        <w:trPr>
          <w:trHeight w:val="980"/>
        </w:trPr>
        <w:tc>
          <w:tcPr>
            <w:tcW w:w="4571" w:type="dxa"/>
            <w:tcBorders>
              <w:top w:val="nil"/>
              <w:left w:val="single" w:sz="8" w:space="0" w:color="auto"/>
              <w:bottom w:val="single" w:sz="4" w:space="0" w:color="auto"/>
              <w:right w:val="single" w:sz="4" w:space="0" w:color="auto"/>
            </w:tcBorders>
            <w:shd w:val="clear" w:color="auto" w:fill="auto"/>
            <w:noWrap/>
            <w:vAlign w:val="bottom"/>
            <w:hideMark/>
          </w:tcPr>
          <w:p w:rsidR="00D73310" w:rsidRPr="00D73310" w:rsidRDefault="00D73310" w:rsidP="00D73310">
            <w:pPr>
              <w:spacing w:after="0" w:line="240" w:lineRule="auto"/>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lang w:eastAsia="es-ES"/>
              </w:rPr>
            </w:pPr>
            <w:r w:rsidRPr="00D73310">
              <w:rPr>
                <w:rFonts w:ascii="Calibri" w:eastAsia="Times New Roman" w:hAnsi="Calibri" w:cs="Times New Roman"/>
                <w:b/>
                <w:bCs/>
                <w:color w:val="000000"/>
                <w:lang w:eastAsia="es-ES"/>
              </w:rPr>
              <w:t>Cálculos</w:t>
            </w:r>
          </w:p>
        </w:tc>
        <w:tc>
          <w:tcPr>
            <w:tcW w:w="1220" w:type="dxa"/>
            <w:tcBorders>
              <w:top w:val="nil"/>
              <w:left w:val="nil"/>
              <w:bottom w:val="single" w:sz="4" w:space="0" w:color="auto"/>
              <w:right w:val="single" w:sz="4" w:space="0" w:color="auto"/>
            </w:tcBorders>
            <w:shd w:val="clear" w:color="auto" w:fill="auto"/>
            <w:noWrap/>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lang w:eastAsia="es-ES"/>
              </w:rPr>
            </w:pPr>
            <w:r w:rsidRPr="00D73310">
              <w:rPr>
                <w:rFonts w:ascii="Calibri" w:eastAsia="Times New Roman" w:hAnsi="Calibri" w:cs="Times New Roman"/>
                <w:b/>
                <w:bCs/>
                <w:color w:val="000000"/>
                <w:lang w:eastAsia="es-ES"/>
              </w:rPr>
              <w:t>€/año</w:t>
            </w:r>
          </w:p>
        </w:tc>
        <w:tc>
          <w:tcPr>
            <w:tcW w:w="1272" w:type="dxa"/>
            <w:tcBorders>
              <w:top w:val="nil"/>
              <w:left w:val="nil"/>
              <w:bottom w:val="single" w:sz="4" w:space="0" w:color="auto"/>
              <w:right w:val="single" w:sz="8" w:space="0" w:color="auto"/>
            </w:tcBorders>
            <w:shd w:val="clear" w:color="000000" w:fill="FFFF00"/>
            <w:noWrap/>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lang w:eastAsia="es-ES"/>
              </w:rPr>
            </w:pPr>
            <w:r w:rsidRPr="00D73310">
              <w:rPr>
                <w:rFonts w:ascii="Calibri" w:eastAsia="Times New Roman" w:hAnsi="Calibri" w:cs="Times New Roman"/>
                <w:b/>
                <w:bCs/>
                <w:color w:val="000000"/>
                <w:lang w:eastAsia="es-ES"/>
              </w:rPr>
              <w:t>€/mes</w:t>
            </w:r>
          </w:p>
        </w:tc>
      </w:tr>
      <w:tr w:rsidR="00D73310" w:rsidRPr="00D73310" w:rsidTr="00D73310">
        <w:trPr>
          <w:trHeight w:val="317"/>
        </w:trPr>
        <w:tc>
          <w:tcPr>
            <w:tcW w:w="4571"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D73310" w:rsidRPr="00D73310" w:rsidRDefault="00D73310" w:rsidP="00D73310">
            <w:pPr>
              <w:spacing w:after="0" w:line="240" w:lineRule="auto"/>
              <w:rPr>
                <w:rFonts w:ascii="Calibri" w:eastAsia="Times New Roman" w:hAnsi="Calibri" w:cs="Times New Roman"/>
                <w:b/>
                <w:bCs/>
                <w:color w:val="000000"/>
                <w:sz w:val="24"/>
                <w:szCs w:val="24"/>
                <w:lang w:eastAsia="es-ES"/>
              </w:rPr>
            </w:pPr>
            <w:r w:rsidRPr="00D73310">
              <w:rPr>
                <w:rFonts w:ascii="Calibri" w:eastAsia="Times New Roman" w:hAnsi="Calibri" w:cs="Times New Roman"/>
                <w:b/>
                <w:bCs/>
                <w:color w:val="000000"/>
                <w:sz w:val="24"/>
                <w:szCs w:val="24"/>
                <w:lang w:eastAsia="es-ES"/>
              </w:rPr>
              <w:t xml:space="preserve">Asignaciones GG                                             </w:t>
            </w:r>
            <w:r w:rsidRPr="00D73310">
              <w:rPr>
                <w:rFonts w:ascii="Calibri" w:eastAsia="Times New Roman" w:hAnsi="Calibri" w:cs="Times New Roman"/>
                <w:color w:val="000000"/>
                <w:sz w:val="18"/>
                <w:szCs w:val="18"/>
                <w:lang w:eastAsia="es-ES"/>
              </w:rPr>
              <w:t xml:space="preserve">                  </w:t>
            </w:r>
            <w:r w:rsidRPr="00D73310">
              <w:rPr>
                <w:rFonts w:ascii="Calibri" w:eastAsia="Times New Roman" w:hAnsi="Calibri" w:cs="Times New Roman"/>
                <w:color w:val="000000"/>
                <w:sz w:val="16"/>
                <w:szCs w:val="16"/>
                <w:lang w:eastAsia="es-ES"/>
              </w:rPr>
              <w:t>2 jornadas durante 8 meses y 2,5 durante 4 meses (Verano)</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color w:val="000000"/>
                <w:sz w:val="20"/>
                <w:szCs w:val="20"/>
                <w:lang w:eastAsia="es-ES"/>
              </w:rPr>
            </w:pPr>
            <w:r w:rsidRPr="00D73310">
              <w:rPr>
                <w:rFonts w:ascii="Calibri" w:eastAsia="Times New Roman" w:hAnsi="Calibri" w:cs="Times New Roman"/>
                <w:color w:val="000000"/>
                <w:sz w:val="20"/>
                <w:szCs w:val="20"/>
                <w:lang w:eastAsia="es-ES"/>
              </w:rPr>
              <w:t>2*8*900 + 2,5*4*900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23.400,00</w:t>
            </w:r>
            <w:r w:rsidRPr="00D73310">
              <w:rPr>
                <w:rFonts w:ascii="Calibri" w:eastAsia="Times New Roman" w:hAnsi="Calibri" w:cs="Times New Roman"/>
                <w:color w:val="000000"/>
                <w:lang w:eastAsia="es-ES"/>
              </w:rPr>
              <w:t xml:space="preserve"> </w:t>
            </w:r>
          </w:p>
        </w:tc>
        <w:tc>
          <w:tcPr>
            <w:tcW w:w="1272" w:type="dxa"/>
            <w:vMerge w:val="restart"/>
            <w:tcBorders>
              <w:top w:val="nil"/>
              <w:left w:val="single" w:sz="4" w:space="0" w:color="auto"/>
              <w:bottom w:val="single" w:sz="4" w:space="0" w:color="auto"/>
              <w:right w:val="single" w:sz="8"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sz w:val="26"/>
                <w:szCs w:val="26"/>
                <w:lang w:eastAsia="es-ES"/>
              </w:rPr>
            </w:pPr>
            <w:r w:rsidRPr="00D73310">
              <w:rPr>
                <w:rFonts w:ascii="Calibri" w:eastAsia="Times New Roman" w:hAnsi="Calibri" w:cs="Times New Roman"/>
                <w:b/>
                <w:bCs/>
                <w:color w:val="000000"/>
                <w:sz w:val="26"/>
                <w:szCs w:val="26"/>
                <w:lang w:eastAsia="es-ES"/>
              </w:rPr>
              <w:t xml:space="preserve">   1.950,00 </w:t>
            </w:r>
          </w:p>
        </w:tc>
      </w:tr>
      <w:tr w:rsidR="00D73310" w:rsidRPr="00D73310" w:rsidTr="00D73310">
        <w:trPr>
          <w:trHeight w:val="332"/>
        </w:trPr>
        <w:tc>
          <w:tcPr>
            <w:tcW w:w="4571" w:type="dxa"/>
            <w:vMerge/>
            <w:tcBorders>
              <w:top w:val="single" w:sz="4" w:space="0" w:color="auto"/>
              <w:left w:val="single" w:sz="8"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24"/>
                <w:szCs w:val="24"/>
                <w:lang w:eastAsia="es-ES"/>
              </w:rPr>
            </w:pPr>
          </w:p>
        </w:tc>
        <w:tc>
          <w:tcPr>
            <w:tcW w:w="2268" w:type="dxa"/>
            <w:vMerge/>
            <w:tcBorders>
              <w:top w:val="nil"/>
              <w:left w:val="single" w:sz="4"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color w:val="000000"/>
                <w:sz w:val="20"/>
                <w:szCs w:val="20"/>
                <w:lang w:eastAsia="es-ES"/>
              </w:rPr>
            </w:pPr>
          </w:p>
        </w:tc>
        <w:tc>
          <w:tcPr>
            <w:tcW w:w="1220" w:type="dxa"/>
            <w:vMerge/>
            <w:tcBorders>
              <w:top w:val="nil"/>
              <w:left w:val="single" w:sz="4"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color w:val="000000"/>
                <w:lang w:eastAsia="es-ES"/>
              </w:rPr>
            </w:pPr>
          </w:p>
        </w:tc>
        <w:tc>
          <w:tcPr>
            <w:tcW w:w="1272" w:type="dxa"/>
            <w:vMerge/>
            <w:tcBorders>
              <w:top w:val="nil"/>
              <w:left w:val="single" w:sz="4" w:space="0" w:color="auto"/>
              <w:bottom w:val="single" w:sz="4" w:space="0" w:color="auto"/>
              <w:right w:val="single" w:sz="8"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26"/>
                <w:szCs w:val="26"/>
                <w:lang w:eastAsia="es-ES"/>
              </w:rPr>
            </w:pPr>
          </w:p>
        </w:tc>
      </w:tr>
      <w:tr w:rsidR="00D73310" w:rsidRPr="00D73310" w:rsidTr="00D73310">
        <w:trPr>
          <w:trHeight w:val="302"/>
        </w:trPr>
        <w:tc>
          <w:tcPr>
            <w:tcW w:w="4571"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D73310" w:rsidRPr="00D73310" w:rsidRDefault="00D73310" w:rsidP="00D73310">
            <w:pPr>
              <w:spacing w:after="0" w:line="240" w:lineRule="auto"/>
              <w:rPr>
                <w:rFonts w:ascii="Calibri" w:eastAsia="Times New Roman" w:hAnsi="Calibri" w:cs="Times New Roman"/>
                <w:b/>
                <w:bCs/>
                <w:color w:val="000000"/>
                <w:sz w:val="24"/>
                <w:szCs w:val="24"/>
                <w:lang w:eastAsia="es-ES"/>
              </w:rPr>
            </w:pPr>
            <w:r w:rsidRPr="00D73310">
              <w:rPr>
                <w:rFonts w:ascii="Calibri" w:eastAsia="Times New Roman" w:hAnsi="Calibri" w:cs="Times New Roman"/>
                <w:b/>
                <w:bCs/>
                <w:color w:val="000000"/>
                <w:sz w:val="24"/>
                <w:szCs w:val="24"/>
                <w:lang w:eastAsia="es-ES"/>
              </w:rPr>
              <w:t xml:space="preserve">Presupuesto Agrícola                                                  </w:t>
            </w:r>
            <w:r w:rsidRPr="00D73310">
              <w:rPr>
                <w:rFonts w:ascii="Calibri" w:eastAsia="Times New Roman" w:hAnsi="Calibri" w:cs="Times New Roman"/>
                <w:color w:val="000000"/>
                <w:sz w:val="16"/>
                <w:szCs w:val="16"/>
                <w:lang w:eastAsia="es-ES"/>
              </w:rPr>
              <w:t>En el Informe Económico hay un desglose del Presupuesto Agrícola</w:t>
            </w:r>
            <w:r w:rsidRPr="00D73310">
              <w:rPr>
                <w:rFonts w:ascii="Calibri" w:eastAsia="Times New Roman" w:hAnsi="Calibri" w:cs="Times New Roman"/>
                <w:b/>
                <w:bCs/>
                <w:color w:val="000000"/>
                <w:sz w:val="24"/>
                <w:szCs w:val="24"/>
                <w:lang w:eastAsia="es-ES"/>
              </w:rPr>
              <w:t xml:space="preserve">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color w:val="000000"/>
                <w:sz w:val="20"/>
                <w:szCs w:val="20"/>
                <w:lang w:eastAsia="es-ES"/>
              </w:rPr>
            </w:pPr>
            <w:r w:rsidRPr="00D73310">
              <w:rPr>
                <w:rFonts w:ascii="Calibri" w:eastAsia="Times New Roman" w:hAnsi="Calibri" w:cs="Times New Roman"/>
                <w:color w:val="000000"/>
                <w:sz w:val="20"/>
                <w:szCs w:val="20"/>
                <w:lang w:eastAsia="es-ES"/>
              </w:rPr>
              <w:t>Dato año anterior</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15.600,00 </w:t>
            </w:r>
          </w:p>
        </w:tc>
        <w:tc>
          <w:tcPr>
            <w:tcW w:w="1272" w:type="dxa"/>
            <w:vMerge w:val="restart"/>
            <w:tcBorders>
              <w:top w:val="nil"/>
              <w:left w:val="single" w:sz="4" w:space="0" w:color="auto"/>
              <w:bottom w:val="single" w:sz="4" w:space="0" w:color="auto"/>
              <w:right w:val="single" w:sz="8"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sz w:val="26"/>
                <w:szCs w:val="26"/>
                <w:lang w:eastAsia="es-ES"/>
              </w:rPr>
            </w:pPr>
            <w:r w:rsidRPr="00D73310">
              <w:rPr>
                <w:rFonts w:ascii="Calibri" w:eastAsia="Times New Roman" w:hAnsi="Calibri" w:cs="Times New Roman"/>
                <w:b/>
                <w:bCs/>
                <w:color w:val="000000"/>
                <w:sz w:val="26"/>
                <w:szCs w:val="26"/>
                <w:lang w:eastAsia="es-ES"/>
              </w:rPr>
              <w:t xml:space="preserve">   1.300,00 </w:t>
            </w:r>
          </w:p>
        </w:tc>
      </w:tr>
      <w:tr w:rsidR="00D73310" w:rsidRPr="00D73310" w:rsidTr="00D73310">
        <w:trPr>
          <w:trHeight w:val="302"/>
        </w:trPr>
        <w:tc>
          <w:tcPr>
            <w:tcW w:w="4571" w:type="dxa"/>
            <w:vMerge/>
            <w:tcBorders>
              <w:top w:val="single" w:sz="4" w:space="0" w:color="auto"/>
              <w:left w:val="single" w:sz="8"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24"/>
                <w:szCs w:val="24"/>
                <w:lang w:eastAsia="es-ES"/>
              </w:rPr>
            </w:pPr>
          </w:p>
        </w:tc>
        <w:tc>
          <w:tcPr>
            <w:tcW w:w="2268" w:type="dxa"/>
            <w:vMerge/>
            <w:tcBorders>
              <w:top w:val="nil"/>
              <w:left w:val="single" w:sz="4"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color w:val="000000"/>
                <w:sz w:val="20"/>
                <w:szCs w:val="20"/>
                <w:lang w:eastAsia="es-ES"/>
              </w:rPr>
            </w:pPr>
          </w:p>
        </w:tc>
        <w:tc>
          <w:tcPr>
            <w:tcW w:w="1220" w:type="dxa"/>
            <w:vMerge/>
            <w:tcBorders>
              <w:top w:val="nil"/>
              <w:left w:val="single" w:sz="4"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color w:val="000000"/>
                <w:lang w:eastAsia="es-ES"/>
              </w:rPr>
            </w:pPr>
          </w:p>
        </w:tc>
        <w:tc>
          <w:tcPr>
            <w:tcW w:w="1272" w:type="dxa"/>
            <w:vMerge/>
            <w:tcBorders>
              <w:top w:val="nil"/>
              <w:left w:val="single" w:sz="4" w:space="0" w:color="auto"/>
              <w:bottom w:val="single" w:sz="4" w:space="0" w:color="auto"/>
              <w:right w:val="single" w:sz="8"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26"/>
                <w:szCs w:val="26"/>
                <w:lang w:eastAsia="es-ES"/>
              </w:rPr>
            </w:pPr>
          </w:p>
        </w:tc>
      </w:tr>
      <w:tr w:rsidR="00D73310" w:rsidRPr="00D73310" w:rsidTr="00D73310">
        <w:trPr>
          <w:trHeight w:val="302"/>
        </w:trPr>
        <w:tc>
          <w:tcPr>
            <w:tcW w:w="4571"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D73310" w:rsidRPr="00D73310" w:rsidRDefault="00D73310" w:rsidP="00D73310">
            <w:pPr>
              <w:spacing w:after="0" w:line="240" w:lineRule="auto"/>
              <w:rPr>
                <w:rFonts w:ascii="Calibri" w:eastAsia="Times New Roman" w:hAnsi="Calibri" w:cs="Times New Roman"/>
                <w:b/>
                <w:bCs/>
                <w:color w:val="000000"/>
                <w:sz w:val="24"/>
                <w:szCs w:val="24"/>
                <w:lang w:eastAsia="es-ES"/>
              </w:rPr>
            </w:pPr>
            <w:r w:rsidRPr="00D73310">
              <w:rPr>
                <w:rFonts w:ascii="Calibri" w:eastAsia="Times New Roman" w:hAnsi="Calibri" w:cs="Times New Roman"/>
                <w:b/>
                <w:bCs/>
                <w:color w:val="000000"/>
                <w:sz w:val="24"/>
                <w:szCs w:val="24"/>
                <w:lang w:eastAsia="es-ES"/>
              </w:rPr>
              <w:t xml:space="preserve">Seguridad Social, </w:t>
            </w:r>
            <w:proofErr w:type="spellStart"/>
            <w:r w:rsidRPr="00D73310">
              <w:rPr>
                <w:rFonts w:ascii="Calibri" w:eastAsia="Times New Roman" w:hAnsi="Calibri" w:cs="Times New Roman"/>
                <w:b/>
                <w:bCs/>
                <w:color w:val="000000"/>
                <w:sz w:val="24"/>
                <w:szCs w:val="24"/>
                <w:lang w:eastAsia="es-ES"/>
              </w:rPr>
              <w:t>Aserco</w:t>
            </w:r>
            <w:proofErr w:type="spellEnd"/>
            <w:r w:rsidRPr="00D73310">
              <w:rPr>
                <w:rFonts w:ascii="Calibri" w:eastAsia="Times New Roman" w:hAnsi="Calibri" w:cs="Times New Roman"/>
                <w:b/>
                <w:bCs/>
                <w:color w:val="000000"/>
                <w:sz w:val="24"/>
                <w:szCs w:val="24"/>
                <w:lang w:eastAsia="es-ES"/>
              </w:rPr>
              <w:t xml:space="preserve"> y Calabaza de Resistencia                 </w:t>
            </w:r>
            <w:r w:rsidRPr="00D73310">
              <w:rPr>
                <w:rFonts w:ascii="Calibri" w:eastAsia="Times New Roman" w:hAnsi="Calibri" w:cs="Times New Roman"/>
                <w:color w:val="000000"/>
                <w:sz w:val="16"/>
                <w:szCs w:val="16"/>
                <w:lang w:eastAsia="es-ES"/>
              </w:rPr>
              <w:t>1,33 jornadas en SS y 0,67 jornadas en Calabaza</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color w:val="000000"/>
                <w:sz w:val="20"/>
                <w:szCs w:val="20"/>
                <w:lang w:eastAsia="es-ES"/>
              </w:rPr>
            </w:pPr>
            <w:r w:rsidRPr="00D73310">
              <w:rPr>
                <w:rFonts w:ascii="Calibri" w:eastAsia="Times New Roman" w:hAnsi="Calibri" w:cs="Times New Roman"/>
                <w:color w:val="000000"/>
                <w:sz w:val="20"/>
                <w:szCs w:val="20"/>
                <w:lang w:eastAsia="es-ES"/>
              </w:rPr>
              <w:t>12*(486,84 (SS) + 57 +  0,67*200)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8.134,08</w:t>
            </w:r>
          </w:p>
        </w:tc>
        <w:tc>
          <w:tcPr>
            <w:tcW w:w="1272" w:type="dxa"/>
            <w:vMerge w:val="restart"/>
            <w:tcBorders>
              <w:top w:val="nil"/>
              <w:left w:val="single" w:sz="4" w:space="0" w:color="auto"/>
              <w:bottom w:val="single" w:sz="4" w:space="0" w:color="auto"/>
              <w:right w:val="single" w:sz="8"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sz w:val="26"/>
                <w:szCs w:val="26"/>
                <w:lang w:eastAsia="es-ES"/>
              </w:rPr>
            </w:pPr>
            <w:r w:rsidRPr="00D73310">
              <w:rPr>
                <w:rFonts w:ascii="Calibri" w:eastAsia="Times New Roman" w:hAnsi="Calibri" w:cs="Times New Roman"/>
                <w:b/>
                <w:bCs/>
                <w:color w:val="000000"/>
                <w:sz w:val="26"/>
                <w:szCs w:val="26"/>
                <w:lang w:eastAsia="es-ES"/>
              </w:rPr>
              <w:t xml:space="preserve">      677,84 </w:t>
            </w:r>
          </w:p>
        </w:tc>
      </w:tr>
      <w:tr w:rsidR="00D73310" w:rsidRPr="00D73310" w:rsidTr="00D73310">
        <w:trPr>
          <w:trHeight w:val="302"/>
        </w:trPr>
        <w:tc>
          <w:tcPr>
            <w:tcW w:w="4571" w:type="dxa"/>
            <w:vMerge/>
            <w:tcBorders>
              <w:top w:val="single" w:sz="4" w:space="0" w:color="auto"/>
              <w:left w:val="single" w:sz="8"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24"/>
                <w:szCs w:val="24"/>
                <w:lang w:eastAsia="es-ES"/>
              </w:rPr>
            </w:pPr>
          </w:p>
        </w:tc>
        <w:tc>
          <w:tcPr>
            <w:tcW w:w="2268" w:type="dxa"/>
            <w:vMerge/>
            <w:tcBorders>
              <w:top w:val="nil"/>
              <w:left w:val="single" w:sz="4"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color w:val="000000"/>
                <w:sz w:val="20"/>
                <w:szCs w:val="20"/>
                <w:lang w:eastAsia="es-ES"/>
              </w:rPr>
            </w:pPr>
          </w:p>
        </w:tc>
        <w:tc>
          <w:tcPr>
            <w:tcW w:w="1220" w:type="dxa"/>
            <w:vMerge/>
            <w:tcBorders>
              <w:top w:val="nil"/>
              <w:left w:val="single" w:sz="4"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color w:val="000000"/>
                <w:lang w:eastAsia="es-ES"/>
              </w:rPr>
            </w:pPr>
          </w:p>
        </w:tc>
        <w:tc>
          <w:tcPr>
            <w:tcW w:w="1272" w:type="dxa"/>
            <w:vMerge/>
            <w:tcBorders>
              <w:top w:val="nil"/>
              <w:left w:val="single" w:sz="4" w:space="0" w:color="auto"/>
              <w:bottom w:val="single" w:sz="4" w:space="0" w:color="auto"/>
              <w:right w:val="single" w:sz="8"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26"/>
                <w:szCs w:val="26"/>
                <w:lang w:eastAsia="es-ES"/>
              </w:rPr>
            </w:pPr>
          </w:p>
        </w:tc>
      </w:tr>
      <w:tr w:rsidR="00D73310" w:rsidRPr="00D73310" w:rsidTr="00D73310">
        <w:trPr>
          <w:trHeight w:val="302"/>
        </w:trPr>
        <w:tc>
          <w:tcPr>
            <w:tcW w:w="4571"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D73310" w:rsidRPr="00D73310" w:rsidRDefault="00D73310" w:rsidP="00D73310">
            <w:pPr>
              <w:spacing w:after="0" w:line="240" w:lineRule="auto"/>
              <w:rPr>
                <w:rFonts w:ascii="Calibri" w:eastAsia="Times New Roman" w:hAnsi="Calibri" w:cs="Times New Roman"/>
                <w:b/>
                <w:bCs/>
                <w:color w:val="000000"/>
                <w:sz w:val="24"/>
                <w:szCs w:val="24"/>
                <w:lang w:eastAsia="es-ES"/>
              </w:rPr>
            </w:pPr>
            <w:r w:rsidRPr="00D73310">
              <w:rPr>
                <w:rFonts w:ascii="Calibri" w:eastAsia="Times New Roman" w:hAnsi="Calibri" w:cs="Times New Roman"/>
                <w:b/>
                <w:bCs/>
                <w:color w:val="000000"/>
                <w:sz w:val="24"/>
                <w:szCs w:val="24"/>
                <w:lang w:eastAsia="es-ES"/>
              </w:rPr>
              <w:t>Luz y Agua</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color w:val="000000"/>
                <w:sz w:val="20"/>
                <w:szCs w:val="20"/>
                <w:lang w:eastAsia="es-ES"/>
              </w:rPr>
            </w:pPr>
            <w:r w:rsidRPr="00D73310">
              <w:rPr>
                <w:rFonts w:ascii="Calibri" w:eastAsia="Times New Roman" w:hAnsi="Calibri" w:cs="Times New Roman"/>
                <w:color w:val="000000"/>
                <w:sz w:val="20"/>
                <w:szCs w:val="20"/>
                <w:lang w:eastAsia="es-ES"/>
              </w:rPr>
              <w:t>Dato año anterior</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567,23</w:t>
            </w:r>
            <w:r w:rsidRPr="00D73310">
              <w:rPr>
                <w:rFonts w:ascii="Calibri" w:eastAsia="Times New Roman" w:hAnsi="Calibri" w:cs="Times New Roman"/>
                <w:color w:val="000000"/>
                <w:lang w:eastAsia="es-ES"/>
              </w:rPr>
              <w:t xml:space="preserve"> </w:t>
            </w:r>
          </w:p>
        </w:tc>
        <w:tc>
          <w:tcPr>
            <w:tcW w:w="1272" w:type="dxa"/>
            <w:vMerge w:val="restart"/>
            <w:tcBorders>
              <w:top w:val="nil"/>
              <w:left w:val="single" w:sz="4" w:space="0" w:color="auto"/>
              <w:bottom w:val="single" w:sz="4" w:space="0" w:color="auto"/>
              <w:right w:val="single" w:sz="8"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sz w:val="26"/>
                <w:szCs w:val="26"/>
                <w:lang w:eastAsia="es-ES"/>
              </w:rPr>
            </w:pPr>
            <w:r w:rsidRPr="00D73310">
              <w:rPr>
                <w:rFonts w:ascii="Calibri" w:eastAsia="Times New Roman" w:hAnsi="Calibri" w:cs="Times New Roman"/>
                <w:b/>
                <w:bCs/>
                <w:color w:val="000000"/>
                <w:sz w:val="26"/>
                <w:szCs w:val="26"/>
                <w:lang w:eastAsia="es-ES"/>
              </w:rPr>
              <w:t xml:space="preserve">        47,27 </w:t>
            </w:r>
          </w:p>
        </w:tc>
      </w:tr>
      <w:tr w:rsidR="00D73310" w:rsidRPr="00D73310" w:rsidTr="00D73310">
        <w:trPr>
          <w:trHeight w:val="302"/>
        </w:trPr>
        <w:tc>
          <w:tcPr>
            <w:tcW w:w="4571" w:type="dxa"/>
            <w:vMerge/>
            <w:tcBorders>
              <w:top w:val="single" w:sz="4" w:space="0" w:color="auto"/>
              <w:left w:val="single" w:sz="8"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24"/>
                <w:szCs w:val="24"/>
                <w:lang w:eastAsia="es-ES"/>
              </w:rPr>
            </w:pPr>
          </w:p>
        </w:tc>
        <w:tc>
          <w:tcPr>
            <w:tcW w:w="2268" w:type="dxa"/>
            <w:vMerge/>
            <w:tcBorders>
              <w:top w:val="nil"/>
              <w:left w:val="single" w:sz="4"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color w:val="000000"/>
                <w:sz w:val="20"/>
                <w:szCs w:val="20"/>
                <w:lang w:eastAsia="es-ES"/>
              </w:rPr>
            </w:pPr>
          </w:p>
        </w:tc>
        <w:tc>
          <w:tcPr>
            <w:tcW w:w="1220" w:type="dxa"/>
            <w:vMerge/>
            <w:tcBorders>
              <w:top w:val="nil"/>
              <w:left w:val="single" w:sz="4"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color w:val="000000"/>
                <w:lang w:eastAsia="es-ES"/>
              </w:rPr>
            </w:pPr>
          </w:p>
        </w:tc>
        <w:tc>
          <w:tcPr>
            <w:tcW w:w="1272" w:type="dxa"/>
            <w:vMerge/>
            <w:tcBorders>
              <w:top w:val="nil"/>
              <w:left w:val="single" w:sz="4" w:space="0" w:color="auto"/>
              <w:bottom w:val="single" w:sz="4" w:space="0" w:color="auto"/>
              <w:right w:val="single" w:sz="8"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26"/>
                <w:szCs w:val="26"/>
                <w:lang w:eastAsia="es-ES"/>
              </w:rPr>
            </w:pPr>
          </w:p>
        </w:tc>
      </w:tr>
      <w:tr w:rsidR="00D73310" w:rsidRPr="00D73310" w:rsidTr="00D73310">
        <w:trPr>
          <w:trHeight w:val="302"/>
        </w:trPr>
        <w:tc>
          <w:tcPr>
            <w:tcW w:w="4571"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D73310" w:rsidRPr="00D73310" w:rsidRDefault="00D73310" w:rsidP="00D73310">
            <w:pPr>
              <w:spacing w:after="0" w:line="240" w:lineRule="auto"/>
              <w:rPr>
                <w:rFonts w:ascii="Calibri" w:eastAsia="Times New Roman" w:hAnsi="Calibri" w:cs="Times New Roman"/>
                <w:b/>
                <w:bCs/>
                <w:color w:val="000000"/>
                <w:sz w:val="24"/>
                <w:szCs w:val="24"/>
                <w:lang w:eastAsia="es-ES"/>
              </w:rPr>
            </w:pPr>
            <w:r w:rsidRPr="00D73310">
              <w:rPr>
                <w:rFonts w:ascii="Calibri" w:eastAsia="Times New Roman" w:hAnsi="Calibri" w:cs="Times New Roman"/>
                <w:b/>
                <w:bCs/>
                <w:color w:val="000000"/>
                <w:sz w:val="24"/>
                <w:szCs w:val="24"/>
                <w:lang w:eastAsia="es-ES"/>
              </w:rPr>
              <w:t xml:space="preserve">Impuestos y Seguros                                               </w:t>
            </w:r>
            <w:r w:rsidRPr="00D73310">
              <w:rPr>
                <w:rFonts w:ascii="Calibri" w:eastAsia="Times New Roman" w:hAnsi="Calibri" w:cs="Times New Roman"/>
                <w:color w:val="000000"/>
                <w:sz w:val="16"/>
                <w:szCs w:val="16"/>
                <w:lang w:eastAsia="es-ES"/>
              </w:rPr>
              <w:t>Impuestos de circulación, seguro del furgón, seguro del coche…</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color w:val="000000"/>
                <w:sz w:val="20"/>
                <w:szCs w:val="20"/>
                <w:lang w:eastAsia="es-ES"/>
              </w:rPr>
            </w:pPr>
            <w:r w:rsidRPr="00D73310">
              <w:rPr>
                <w:rFonts w:ascii="Calibri" w:eastAsia="Times New Roman" w:hAnsi="Calibri" w:cs="Times New Roman"/>
                <w:color w:val="000000"/>
                <w:sz w:val="20"/>
                <w:szCs w:val="20"/>
                <w:lang w:eastAsia="es-ES"/>
              </w:rPr>
              <w:t>1300 (seguros) + 200 (i. c.)</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color w:val="000000"/>
                <w:lang w:eastAsia="es-ES"/>
              </w:rPr>
            </w:pPr>
            <w:r w:rsidRPr="00D73310">
              <w:rPr>
                <w:rFonts w:ascii="Calibri" w:eastAsia="Times New Roman" w:hAnsi="Calibri" w:cs="Times New Roman"/>
                <w:color w:val="000000"/>
                <w:lang w:eastAsia="es-ES"/>
              </w:rPr>
              <w:t xml:space="preserve">        1.500,00 </w:t>
            </w:r>
          </w:p>
        </w:tc>
        <w:tc>
          <w:tcPr>
            <w:tcW w:w="1272" w:type="dxa"/>
            <w:vMerge w:val="restart"/>
            <w:tcBorders>
              <w:top w:val="nil"/>
              <w:left w:val="single" w:sz="4" w:space="0" w:color="auto"/>
              <w:bottom w:val="single" w:sz="4" w:space="0" w:color="auto"/>
              <w:right w:val="single" w:sz="8" w:space="0" w:color="auto"/>
            </w:tcBorders>
            <w:shd w:val="clear" w:color="auto" w:fill="auto"/>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sz w:val="26"/>
                <w:szCs w:val="26"/>
                <w:lang w:eastAsia="es-ES"/>
              </w:rPr>
            </w:pPr>
            <w:r w:rsidRPr="00D73310">
              <w:rPr>
                <w:rFonts w:ascii="Calibri" w:eastAsia="Times New Roman" w:hAnsi="Calibri" w:cs="Times New Roman"/>
                <w:b/>
                <w:bCs/>
                <w:color w:val="000000"/>
                <w:sz w:val="26"/>
                <w:szCs w:val="26"/>
                <w:lang w:eastAsia="es-ES"/>
              </w:rPr>
              <w:t xml:space="preserve">      125,00 </w:t>
            </w:r>
          </w:p>
        </w:tc>
      </w:tr>
      <w:tr w:rsidR="00D73310" w:rsidRPr="00D73310" w:rsidTr="00D73310">
        <w:trPr>
          <w:trHeight w:val="302"/>
        </w:trPr>
        <w:tc>
          <w:tcPr>
            <w:tcW w:w="4571" w:type="dxa"/>
            <w:vMerge/>
            <w:tcBorders>
              <w:top w:val="single" w:sz="4" w:space="0" w:color="auto"/>
              <w:left w:val="single" w:sz="8"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24"/>
                <w:szCs w:val="24"/>
                <w:lang w:eastAsia="es-ES"/>
              </w:rPr>
            </w:pPr>
          </w:p>
        </w:tc>
        <w:tc>
          <w:tcPr>
            <w:tcW w:w="2268" w:type="dxa"/>
            <w:vMerge/>
            <w:tcBorders>
              <w:top w:val="nil"/>
              <w:left w:val="single" w:sz="4"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color w:val="000000"/>
                <w:sz w:val="20"/>
                <w:szCs w:val="20"/>
                <w:lang w:eastAsia="es-ES"/>
              </w:rPr>
            </w:pPr>
          </w:p>
        </w:tc>
        <w:tc>
          <w:tcPr>
            <w:tcW w:w="1220" w:type="dxa"/>
            <w:vMerge/>
            <w:tcBorders>
              <w:top w:val="nil"/>
              <w:left w:val="single" w:sz="4" w:space="0" w:color="auto"/>
              <w:bottom w:val="single" w:sz="4" w:space="0" w:color="auto"/>
              <w:right w:val="single" w:sz="4" w:space="0" w:color="auto"/>
            </w:tcBorders>
            <w:vAlign w:val="center"/>
            <w:hideMark/>
          </w:tcPr>
          <w:p w:rsidR="00D73310" w:rsidRPr="00D73310" w:rsidRDefault="00D73310" w:rsidP="00D73310">
            <w:pPr>
              <w:spacing w:after="0" w:line="240" w:lineRule="auto"/>
              <w:rPr>
                <w:rFonts w:ascii="Calibri" w:eastAsia="Times New Roman" w:hAnsi="Calibri" w:cs="Times New Roman"/>
                <w:color w:val="000000"/>
                <w:lang w:eastAsia="es-ES"/>
              </w:rPr>
            </w:pPr>
          </w:p>
        </w:tc>
        <w:tc>
          <w:tcPr>
            <w:tcW w:w="1272" w:type="dxa"/>
            <w:vMerge/>
            <w:tcBorders>
              <w:top w:val="nil"/>
              <w:left w:val="single" w:sz="4" w:space="0" w:color="auto"/>
              <w:bottom w:val="single" w:sz="4" w:space="0" w:color="auto"/>
              <w:right w:val="single" w:sz="8"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26"/>
                <w:szCs w:val="26"/>
                <w:lang w:eastAsia="es-ES"/>
              </w:rPr>
            </w:pPr>
          </w:p>
        </w:tc>
      </w:tr>
      <w:tr w:rsidR="00D73310" w:rsidRPr="00D73310" w:rsidTr="00D73310">
        <w:trPr>
          <w:trHeight w:val="368"/>
        </w:trPr>
        <w:tc>
          <w:tcPr>
            <w:tcW w:w="805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73310" w:rsidRPr="00D73310" w:rsidRDefault="00D73310" w:rsidP="00D73310">
            <w:pPr>
              <w:spacing w:after="0" w:line="240" w:lineRule="auto"/>
              <w:rPr>
                <w:rFonts w:ascii="Calibri" w:eastAsia="Times New Roman" w:hAnsi="Calibri" w:cs="Times New Roman"/>
                <w:b/>
                <w:bCs/>
                <w:color w:val="000000"/>
                <w:sz w:val="30"/>
                <w:szCs w:val="30"/>
                <w:lang w:eastAsia="es-ES"/>
              </w:rPr>
            </w:pPr>
            <w:r w:rsidRPr="00D73310">
              <w:rPr>
                <w:rFonts w:ascii="Calibri" w:eastAsia="Times New Roman" w:hAnsi="Calibri" w:cs="Times New Roman"/>
                <w:b/>
                <w:bCs/>
                <w:color w:val="000000"/>
                <w:sz w:val="30"/>
                <w:szCs w:val="30"/>
                <w:lang w:eastAsia="es-ES"/>
              </w:rPr>
              <w:t>TOTAL</w:t>
            </w:r>
          </w:p>
        </w:tc>
        <w:tc>
          <w:tcPr>
            <w:tcW w:w="1272"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D73310" w:rsidRPr="00D73310" w:rsidRDefault="00D73310" w:rsidP="00D73310">
            <w:pPr>
              <w:spacing w:after="0" w:line="240" w:lineRule="auto"/>
              <w:jc w:val="center"/>
              <w:rPr>
                <w:rFonts w:ascii="Calibri" w:eastAsia="Times New Roman" w:hAnsi="Calibri" w:cs="Times New Roman"/>
                <w:b/>
                <w:bCs/>
                <w:color w:val="000000"/>
                <w:sz w:val="26"/>
                <w:szCs w:val="26"/>
                <w:lang w:eastAsia="es-ES"/>
              </w:rPr>
            </w:pPr>
            <w:r w:rsidRPr="00D73310">
              <w:rPr>
                <w:rFonts w:ascii="Calibri" w:eastAsia="Times New Roman" w:hAnsi="Calibri" w:cs="Times New Roman"/>
                <w:b/>
                <w:bCs/>
                <w:color w:val="000000"/>
                <w:sz w:val="26"/>
                <w:szCs w:val="26"/>
                <w:lang w:eastAsia="es-ES"/>
              </w:rPr>
              <w:t xml:space="preserve">   4.100,11 </w:t>
            </w:r>
          </w:p>
        </w:tc>
      </w:tr>
      <w:tr w:rsidR="00D73310" w:rsidRPr="00D73310" w:rsidTr="00D73310">
        <w:trPr>
          <w:trHeight w:val="368"/>
        </w:trPr>
        <w:tc>
          <w:tcPr>
            <w:tcW w:w="8059" w:type="dxa"/>
            <w:gridSpan w:val="3"/>
            <w:vMerge/>
            <w:tcBorders>
              <w:top w:val="single" w:sz="8" w:space="0" w:color="auto"/>
              <w:left w:val="single" w:sz="8" w:space="0" w:color="auto"/>
              <w:bottom w:val="single" w:sz="8" w:space="0" w:color="000000"/>
              <w:right w:val="single" w:sz="8" w:space="0" w:color="000000"/>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30"/>
                <w:szCs w:val="30"/>
                <w:lang w:eastAsia="es-ES"/>
              </w:rPr>
            </w:pPr>
          </w:p>
        </w:tc>
        <w:tc>
          <w:tcPr>
            <w:tcW w:w="1272" w:type="dxa"/>
            <w:vMerge/>
            <w:tcBorders>
              <w:top w:val="single" w:sz="8" w:space="0" w:color="auto"/>
              <w:left w:val="single" w:sz="8" w:space="0" w:color="auto"/>
              <w:bottom w:val="single" w:sz="8" w:space="0" w:color="000000"/>
              <w:right w:val="single" w:sz="8" w:space="0" w:color="auto"/>
            </w:tcBorders>
            <w:vAlign w:val="center"/>
            <w:hideMark/>
          </w:tcPr>
          <w:p w:rsidR="00D73310" w:rsidRPr="00D73310" w:rsidRDefault="00D73310" w:rsidP="00D73310">
            <w:pPr>
              <w:spacing w:after="0" w:line="240" w:lineRule="auto"/>
              <w:rPr>
                <w:rFonts w:ascii="Calibri" w:eastAsia="Times New Roman" w:hAnsi="Calibri" w:cs="Times New Roman"/>
                <w:b/>
                <w:bCs/>
                <w:color w:val="000000"/>
                <w:sz w:val="26"/>
                <w:szCs w:val="26"/>
                <w:lang w:eastAsia="es-ES"/>
              </w:rPr>
            </w:pPr>
          </w:p>
        </w:tc>
      </w:tr>
    </w:tbl>
    <w:p w:rsidR="007E4EA6" w:rsidRDefault="007E4EA6"/>
    <w:p w:rsidR="007E4EA6" w:rsidRDefault="007E4EA6"/>
    <w:p w:rsidR="007E4EA6" w:rsidRDefault="007E4EA6"/>
    <w:p w:rsidR="00D73310" w:rsidRDefault="00D73310"/>
    <w:p w:rsidR="00D73310" w:rsidRDefault="00D73310"/>
    <w:p w:rsidR="00D73310" w:rsidRDefault="00D73310">
      <w:pPr>
        <w:sectPr w:rsidR="00D73310" w:rsidSect="00A0151A">
          <w:pgSz w:w="11906" w:h="16838"/>
          <w:pgMar w:top="1417" w:right="1701" w:bottom="1417" w:left="1701" w:header="708" w:footer="708" w:gutter="0"/>
          <w:cols w:space="708"/>
          <w:docGrid w:linePitch="360"/>
        </w:sectPr>
      </w:pPr>
    </w:p>
    <w:p w:rsidR="00D73310" w:rsidRDefault="00D73310">
      <w:r w:rsidRPr="00D73310">
        <w:lastRenderedPageBreak/>
        <w:drawing>
          <wp:inline distT="0" distB="0" distL="0" distR="0">
            <wp:extent cx="8829675" cy="5400675"/>
            <wp:effectExtent l="1905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D73310" w:rsidSect="00D73310">
      <w:pgSz w:w="16838" w:h="11906" w:orient="landscape"/>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4106"/>
    <w:multiLevelType w:val="hybridMultilevel"/>
    <w:tmpl w:val="67B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E4EA6"/>
    <w:rsid w:val="0015328F"/>
    <w:rsid w:val="006D36B7"/>
    <w:rsid w:val="007E4EA6"/>
    <w:rsid w:val="00924F8A"/>
    <w:rsid w:val="00A0151A"/>
    <w:rsid w:val="00D733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4EA6"/>
    <w:pPr>
      <w:ind w:left="720"/>
      <w:contextualSpacing/>
    </w:pPr>
  </w:style>
  <w:style w:type="paragraph" w:styleId="Textodeglobo">
    <w:name w:val="Balloon Text"/>
    <w:basedOn w:val="Normal"/>
    <w:link w:val="TextodegloboCar"/>
    <w:uiPriority w:val="99"/>
    <w:semiHidden/>
    <w:unhideWhenUsed/>
    <w:rsid w:val="00D733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521">
      <w:bodyDiv w:val="1"/>
      <w:marLeft w:val="0"/>
      <w:marRight w:val="0"/>
      <w:marTop w:val="0"/>
      <w:marBottom w:val="0"/>
      <w:divBdr>
        <w:top w:val="none" w:sz="0" w:space="0" w:color="auto"/>
        <w:left w:val="none" w:sz="0" w:space="0" w:color="auto"/>
        <w:bottom w:val="none" w:sz="0" w:space="0" w:color="auto"/>
        <w:right w:val="none" w:sz="0" w:space="0" w:color="auto"/>
      </w:divBdr>
    </w:div>
    <w:div w:id="650601133">
      <w:bodyDiv w:val="1"/>
      <w:marLeft w:val="0"/>
      <w:marRight w:val="0"/>
      <w:marTop w:val="0"/>
      <w:marBottom w:val="0"/>
      <w:divBdr>
        <w:top w:val="none" w:sz="0" w:space="0" w:color="auto"/>
        <w:left w:val="none" w:sz="0" w:space="0" w:color="auto"/>
        <w:bottom w:val="none" w:sz="0" w:space="0" w:color="auto"/>
        <w:right w:val="none" w:sz="0" w:space="0" w:color="auto"/>
      </w:divBdr>
    </w:div>
    <w:div w:id="812869801">
      <w:bodyDiv w:val="1"/>
      <w:marLeft w:val="0"/>
      <w:marRight w:val="0"/>
      <w:marTop w:val="0"/>
      <w:marBottom w:val="0"/>
      <w:divBdr>
        <w:top w:val="none" w:sz="0" w:space="0" w:color="auto"/>
        <w:left w:val="none" w:sz="0" w:space="0" w:color="auto"/>
        <w:bottom w:val="none" w:sz="0" w:space="0" w:color="auto"/>
        <w:right w:val="none" w:sz="0" w:space="0" w:color="auto"/>
      </w:divBdr>
    </w:div>
    <w:div w:id="9302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vier\Desktop\JAVIER\...TODO%20POR%20LA%20REVOLUCI&#211;N\BAH!\&#161;&#161;&#161;Grupo%20G&#252;erta!!!!%20(GG)\2017\Propuesta%20Plenario%20Sept-2017\Propuesta%20Econ&#243;mica%20GG,%20plenario%20Sept-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8"/>
  <c:chart>
    <c:title>
      <c:tx>
        <c:rich>
          <a:bodyPr/>
          <a:lstStyle/>
          <a:p>
            <a:pPr>
              <a:defRPr/>
            </a:pPr>
            <a:r>
              <a:rPr lang="es-ES"/>
              <a:t>Balance mensual en función de las cestas</a:t>
            </a:r>
          </a:p>
        </c:rich>
      </c:tx>
    </c:title>
    <c:plotArea>
      <c:layout/>
      <c:lineChart>
        <c:grouping val="stacked"/>
        <c:ser>
          <c:idx val="0"/>
          <c:order val="0"/>
          <c:marker>
            <c:symbol val="none"/>
          </c:marker>
          <c:cat>
            <c:strRef>
              <c:f>Hoja1!$J$6:$K$46</c:f>
              <c:strCache>
                <c:ptCount val="4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strCache>
            </c:strRef>
          </c:cat>
          <c:val>
            <c:numRef>
              <c:f>Hoja1!$Q$6:$Q$46</c:f>
              <c:numCache>
                <c:formatCode>0.00</c:formatCode>
                <c:ptCount val="41"/>
                <c:pt idx="0">
                  <c:v>-854.27583333333371</c:v>
                </c:pt>
                <c:pt idx="1">
                  <c:v>-786.77666666666642</c:v>
                </c:pt>
                <c:pt idx="2">
                  <c:v>-719.27666666666642</c:v>
                </c:pt>
                <c:pt idx="3">
                  <c:v>-651.77666666666642</c:v>
                </c:pt>
                <c:pt idx="4">
                  <c:v>-584.27666666666642</c:v>
                </c:pt>
                <c:pt idx="5">
                  <c:v>-516.77666666666642</c:v>
                </c:pt>
                <c:pt idx="6">
                  <c:v>-449.27666666666624</c:v>
                </c:pt>
                <c:pt idx="7">
                  <c:v>-381.77666666666624</c:v>
                </c:pt>
                <c:pt idx="8">
                  <c:v>-314.27666666666624</c:v>
                </c:pt>
                <c:pt idx="9">
                  <c:v>-246.77666666666616</c:v>
                </c:pt>
                <c:pt idx="10">
                  <c:v>-179.27666666666616</c:v>
                </c:pt>
                <c:pt idx="11">
                  <c:v>-111.77666666666619</c:v>
                </c:pt>
                <c:pt idx="12">
                  <c:v>-44.276666666666173</c:v>
                </c:pt>
                <c:pt idx="13">
                  <c:v>-426.7766666666667</c:v>
                </c:pt>
                <c:pt idx="14">
                  <c:v>-359.2766666666667</c:v>
                </c:pt>
                <c:pt idx="15">
                  <c:v>-291.7766666666667</c:v>
                </c:pt>
                <c:pt idx="16">
                  <c:v>-224.27666666666659</c:v>
                </c:pt>
                <c:pt idx="17">
                  <c:v>-156.77666666666659</c:v>
                </c:pt>
                <c:pt idx="18">
                  <c:v>-89.276666666666642</c:v>
                </c:pt>
                <c:pt idx="19">
                  <c:v>-21.776666666666642</c:v>
                </c:pt>
                <c:pt idx="20">
                  <c:v>45.723333333333365</c:v>
                </c:pt>
                <c:pt idx="21">
                  <c:v>113.22333333333334</c:v>
                </c:pt>
                <c:pt idx="22">
                  <c:v>180.72333333333339</c:v>
                </c:pt>
                <c:pt idx="23">
                  <c:v>248.22333333333339</c:v>
                </c:pt>
                <c:pt idx="24">
                  <c:v>315.72333333333336</c:v>
                </c:pt>
                <c:pt idx="25">
                  <c:v>383.22333333333336</c:v>
                </c:pt>
                <c:pt idx="26">
                  <c:v>0.7233333333333577</c:v>
                </c:pt>
                <c:pt idx="27">
                  <c:v>68.223333333333358</c:v>
                </c:pt>
                <c:pt idx="28">
                  <c:v>135.72333333333339</c:v>
                </c:pt>
                <c:pt idx="29">
                  <c:v>203.22333333333339</c:v>
                </c:pt>
                <c:pt idx="30">
                  <c:v>270.72333333333336</c:v>
                </c:pt>
                <c:pt idx="31">
                  <c:v>338.22333333333336</c:v>
                </c:pt>
                <c:pt idx="32">
                  <c:v>405.72333333333336</c:v>
                </c:pt>
                <c:pt idx="33">
                  <c:v>473.22333333333336</c:v>
                </c:pt>
                <c:pt idx="34">
                  <c:v>540.72333333333358</c:v>
                </c:pt>
                <c:pt idx="35">
                  <c:v>608.22333333333358</c:v>
                </c:pt>
                <c:pt idx="36">
                  <c:v>675.72333333333358</c:v>
                </c:pt>
                <c:pt idx="37">
                  <c:v>743.22333333333358</c:v>
                </c:pt>
                <c:pt idx="38">
                  <c:v>810.72333333333358</c:v>
                </c:pt>
                <c:pt idx="39">
                  <c:v>878.22333333333358</c:v>
                </c:pt>
                <c:pt idx="40">
                  <c:v>495.72333333333336</c:v>
                </c:pt>
              </c:numCache>
            </c:numRef>
          </c:val>
        </c:ser>
        <c:marker val="1"/>
        <c:axId val="124778368"/>
        <c:axId val="124779904"/>
      </c:lineChart>
      <c:catAx>
        <c:axId val="124778368"/>
        <c:scaling>
          <c:orientation val="minMax"/>
        </c:scaling>
        <c:axPos val="b"/>
        <c:numFmt formatCode="General" sourceLinked="1"/>
        <c:majorTickMark val="none"/>
        <c:tickLblPos val="nextTo"/>
        <c:crossAx val="124779904"/>
        <c:crosses val="autoZero"/>
        <c:auto val="1"/>
        <c:lblAlgn val="ctr"/>
        <c:lblOffset val="50"/>
        <c:tickLblSkip val="1"/>
        <c:tickMarkSkip val="1"/>
      </c:catAx>
      <c:valAx>
        <c:axId val="124779904"/>
        <c:scaling>
          <c:orientation val="minMax"/>
        </c:scaling>
        <c:axPos val="l"/>
        <c:majorGridlines/>
        <c:numFmt formatCode="0.00" sourceLinked="1"/>
        <c:majorTickMark val="none"/>
        <c:tickLblPos val="nextTo"/>
        <c:spPr>
          <a:ln w="9525">
            <a:noFill/>
          </a:ln>
        </c:spPr>
        <c:crossAx val="124778368"/>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966</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2</cp:revision>
  <dcterms:created xsi:type="dcterms:W3CDTF">2017-08-10T15:43:00Z</dcterms:created>
  <dcterms:modified xsi:type="dcterms:W3CDTF">2017-08-10T16:07:00Z</dcterms:modified>
</cp:coreProperties>
</file>