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EE0" w:rsidRDefault="00685EE0" w:rsidP="00685EE0">
      <w:pPr>
        <w:ind w:right="1486"/>
      </w:pPr>
    </w:p>
    <w:p w:rsidR="00685EE0" w:rsidRDefault="00685EE0" w:rsidP="00685EE0">
      <w:pPr>
        <w:ind w:right="1486"/>
      </w:pPr>
    </w:p>
    <w:p w:rsidR="00685EE0" w:rsidRPr="002702D8" w:rsidRDefault="00685EE0" w:rsidP="00685EE0">
      <w:pPr>
        <w:ind w:right="1486"/>
        <w:jc w:val="center"/>
        <w:rPr>
          <w:b/>
        </w:rPr>
      </w:pPr>
      <w:r>
        <w:rPr>
          <w:b/>
        </w:rPr>
        <w:t xml:space="preserve">Les mutations à surveiller </w:t>
      </w:r>
    </w:p>
    <w:p w:rsidR="00685EE0" w:rsidRDefault="00685EE0" w:rsidP="00685EE0">
      <w:pPr>
        <w:ind w:right="1486"/>
      </w:pPr>
    </w:p>
    <w:p w:rsidR="00685EE0" w:rsidRDefault="00685EE0" w:rsidP="00685EE0">
      <w:pPr>
        <w:ind w:right="1486"/>
      </w:pPr>
      <w:r>
        <w:t>• Techniquement, l’Internet est devenu le support prédominant de la planète. Désormais, il devient un outil d’influence et même de manipulation.</w:t>
      </w:r>
    </w:p>
    <w:p w:rsidR="00685EE0" w:rsidRPr="002702D8" w:rsidRDefault="00685EE0" w:rsidP="00685EE0">
      <w:pPr>
        <w:ind w:right="1486"/>
        <w:rPr>
          <w:sz w:val="16"/>
        </w:rPr>
      </w:pPr>
    </w:p>
    <w:p w:rsidR="00685EE0" w:rsidRPr="0037673D" w:rsidRDefault="00685EE0" w:rsidP="00685EE0">
      <w:pPr>
        <w:ind w:right="1486"/>
        <w:rPr>
          <w:i/>
        </w:rPr>
      </w:pPr>
      <w:r>
        <w:t xml:space="preserve">• Mais politiquement il ne sera plus un système planétaire unifié. Il va se fractionner bientôt en quatre Internets locaux : </w:t>
      </w:r>
      <w:r w:rsidRPr="0037673D">
        <w:rPr>
          <w:i/>
        </w:rPr>
        <w:t>États-Unis, Europe, Russie, Chine.</w:t>
      </w:r>
    </w:p>
    <w:p w:rsidR="00685EE0" w:rsidRPr="002702D8" w:rsidRDefault="00685EE0" w:rsidP="00685EE0">
      <w:pPr>
        <w:ind w:right="1486"/>
        <w:rPr>
          <w:sz w:val="16"/>
        </w:rPr>
      </w:pPr>
    </w:p>
    <w:p w:rsidR="00685EE0" w:rsidRDefault="00685EE0" w:rsidP="00685EE0">
      <w:pPr>
        <w:ind w:right="1486"/>
      </w:pPr>
      <w:r>
        <w:t>• Économiquement, Internet vend de moins en moins des accès à des réseaux ; désormais il vend surtout des services non plus à de grands publics, mais à d’innombrables niches spécialisées.</w:t>
      </w:r>
    </w:p>
    <w:p w:rsidR="00685EE0" w:rsidRPr="002702D8" w:rsidRDefault="00685EE0" w:rsidP="00685EE0">
      <w:pPr>
        <w:ind w:right="1486"/>
        <w:rPr>
          <w:sz w:val="16"/>
        </w:rPr>
      </w:pPr>
    </w:p>
    <w:p w:rsidR="00685EE0" w:rsidRDefault="00685EE0" w:rsidP="00685EE0">
      <w:pPr>
        <w:ind w:right="1486"/>
      </w:pPr>
      <w:r>
        <w:t>• Économiquement, une guerre des prix commence. Pour le promoteur, il s’agit de baisser la marge de profit de ses prix au maximum et de la multiplier par des millions de consommateurs. À ce jeu-là</w:t>
      </w:r>
      <w:r w:rsidR="00D80BBB">
        <w:t xml:space="preserve">, </w:t>
      </w:r>
      <w:r>
        <w:t>seuls les grands consortiums seront gagnants.</w:t>
      </w:r>
    </w:p>
    <w:p w:rsidR="00685EE0" w:rsidRPr="002702D8" w:rsidRDefault="00685EE0" w:rsidP="00685EE0">
      <w:pPr>
        <w:ind w:right="1486"/>
        <w:rPr>
          <w:sz w:val="16"/>
        </w:rPr>
      </w:pPr>
    </w:p>
    <w:p w:rsidR="00685EE0" w:rsidRPr="0037673D" w:rsidRDefault="00685EE0" w:rsidP="00685EE0">
      <w:pPr>
        <w:ind w:right="1486"/>
      </w:pPr>
      <w:r>
        <w:t xml:space="preserve"> • Les grands consortiums édifiés grâce aux précédentes guerres forment maintenant des oligarchies </w:t>
      </w:r>
      <w:r>
        <w:rPr>
          <w:i/>
        </w:rPr>
        <w:t xml:space="preserve">supranationales </w:t>
      </w:r>
      <w:r>
        <w:t>qui ne répon</w:t>
      </w:r>
      <w:r w:rsidRPr="0037673D">
        <w:t>dent p</w:t>
      </w:r>
      <w:r>
        <w:t>lus aux diktats de l’État local.</w:t>
      </w:r>
    </w:p>
    <w:p w:rsidR="00685EE0" w:rsidRPr="002702D8" w:rsidRDefault="00685EE0" w:rsidP="00685EE0">
      <w:pPr>
        <w:ind w:right="1486"/>
        <w:rPr>
          <w:sz w:val="16"/>
        </w:rPr>
      </w:pPr>
    </w:p>
    <w:p w:rsidR="00685EE0" w:rsidRDefault="00685EE0" w:rsidP="00685EE0">
      <w:pPr>
        <w:ind w:right="1486"/>
      </w:pPr>
      <w:r>
        <w:t>• Parce que les classes politiques actuelles sont des analphabètes numériques, elles ont perdu leur pouvoir (entre 2000 et 2008). Maintenant, le pouvoir appartient  à ces oligarchies qui imposent leurs décisions (sous peine de supprimer les emplois). D’où la récente apparition de la campagne d’austérité.</w:t>
      </w:r>
    </w:p>
    <w:p w:rsidR="00685EE0" w:rsidRPr="00BD3459" w:rsidRDefault="00685EE0" w:rsidP="00685EE0">
      <w:pPr>
        <w:ind w:right="1486"/>
        <w:rPr>
          <w:sz w:val="16"/>
        </w:rPr>
      </w:pPr>
    </w:p>
    <w:p w:rsidR="00685EE0" w:rsidRPr="00BD3459" w:rsidRDefault="00685EE0" w:rsidP="00685EE0">
      <w:pPr>
        <w:ind w:right="1283"/>
      </w:pPr>
      <w:r>
        <w:t>• Ces oligarchies</w:t>
      </w:r>
      <w:r>
        <w:rPr>
          <w:i/>
          <w:sz w:val="24"/>
        </w:rPr>
        <w:t xml:space="preserve"> </w:t>
      </w:r>
      <w:r>
        <w:t>sont préoccupées à la fois par les aspects logiciels (</w:t>
      </w:r>
      <w:r>
        <w:rPr>
          <w:i/>
        </w:rPr>
        <w:t>algorithmes de recherche</w:t>
      </w:r>
      <w:r>
        <w:t>), par les contenus (</w:t>
      </w:r>
      <w:r>
        <w:rPr>
          <w:i/>
        </w:rPr>
        <w:t>productions multi plateformes et droits d’auteurs</w:t>
      </w:r>
      <w:r>
        <w:t>) et par les applications (</w:t>
      </w:r>
      <w:r w:rsidRPr="0037673D">
        <w:rPr>
          <w:i/>
        </w:rPr>
        <w:t xml:space="preserve">personnalisation des </w:t>
      </w:r>
      <w:r>
        <w:rPr>
          <w:i/>
        </w:rPr>
        <w:t>interfaces</w:t>
      </w:r>
      <w:r>
        <w:t xml:space="preserve">) qu’ils vendent </w:t>
      </w:r>
      <w:r w:rsidRPr="00013E2A">
        <w:rPr>
          <w:i/>
        </w:rPr>
        <w:t>à la carte </w:t>
      </w:r>
      <w:r>
        <w:t xml:space="preserve">qui devient maintenant la base de la nouvelle </w:t>
      </w:r>
      <w:r>
        <w:rPr>
          <w:i/>
        </w:rPr>
        <w:t>Net economy.</w:t>
      </w:r>
    </w:p>
    <w:p w:rsidR="00685EE0" w:rsidRPr="00BD3459" w:rsidRDefault="00685EE0" w:rsidP="00685EE0">
      <w:pPr>
        <w:ind w:right="1283"/>
        <w:rPr>
          <w:sz w:val="16"/>
        </w:rPr>
      </w:pPr>
    </w:p>
    <w:p w:rsidR="00685EE0" w:rsidRDefault="00685EE0" w:rsidP="00685EE0">
      <w:pPr>
        <w:ind w:right="1486"/>
      </w:pPr>
      <w:r>
        <w:t>• Les oligarchies développent maintenant aux États-Unis un modèle économique basé sur la sécurité (pour remplacer le modèle néolibéral). Ce modèle utilise l’espionnage (NSA), une police renforcie, une réduction des droits civiques, les drones et autres TI, donc l’Internet. Ce modèle sera ensuite « proposé » à la planète.</w:t>
      </w:r>
    </w:p>
    <w:p w:rsidR="00685EE0" w:rsidRPr="0037673D" w:rsidRDefault="00685EE0" w:rsidP="00685EE0">
      <w:pPr>
        <w:ind w:right="1486"/>
        <w:rPr>
          <w:sz w:val="16"/>
        </w:rPr>
      </w:pPr>
    </w:p>
    <w:p w:rsidR="00685EE0" w:rsidRDefault="00685EE0" w:rsidP="00685EE0">
      <w:pPr>
        <w:ind w:right="1486"/>
      </w:pPr>
      <w:r>
        <w:t>• Le modèle  économique néolibéral (</w:t>
      </w:r>
      <w:r w:rsidRPr="00335C14">
        <w:rPr>
          <w:i/>
        </w:rPr>
        <w:t>un  monde où tout est affaire d’offre et de demande et où le bonheur est calcul</w:t>
      </w:r>
      <w:r>
        <w:rPr>
          <w:i/>
        </w:rPr>
        <w:t xml:space="preserve">é en </w:t>
      </w:r>
      <w:r w:rsidRPr="00335C14">
        <w:rPr>
          <w:i/>
        </w:rPr>
        <w:t>PIB</w:t>
      </w:r>
      <w:r>
        <w:t>) commence partout à être remis en cause.</w:t>
      </w:r>
    </w:p>
    <w:p w:rsidR="00685EE0" w:rsidRPr="006C5EBF" w:rsidRDefault="00685EE0" w:rsidP="00685EE0">
      <w:pPr>
        <w:ind w:right="1486"/>
        <w:rPr>
          <w:sz w:val="16"/>
        </w:rPr>
      </w:pPr>
    </w:p>
    <w:p w:rsidR="00685EE0" w:rsidRDefault="00685EE0" w:rsidP="00685EE0">
      <w:pPr>
        <w:ind w:right="1486"/>
      </w:pPr>
      <w:r>
        <w:t>• Dans un tel contexte, la confiance entre les acteurs de la société a disparu ; la société est maintenant bloquée. Les prises de p</w:t>
      </w:r>
      <w:r w:rsidRPr="00013E2A">
        <w:t>a</w:t>
      </w:r>
      <w:r>
        <w:t>ro</w:t>
      </w:r>
      <w:r w:rsidRPr="00013E2A">
        <w:t>le citoyenne</w:t>
      </w:r>
      <w:r>
        <w:t xml:space="preserve">, </w:t>
      </w:r>
      <w:r w:rsidRPr="00013E2A">
        <w:t>vi</w:t>
      </w:r>
      <w:r>
        <w:t>a</w:t>
      </w:r>
      <w:r w:rsidRPr="00013E2A">
        <w:t xml:space="preserve"> les ré</w:t>
      </w:r>
      <w:r>
        <w:t>seaux sociaux,</w:t>
      </w:r>
      <w:r w:rsidRPr="00013E2A">
        <w:t xml:space="preserve"> vont rendre</w:t>
      </w:r>
      <w:r>
        <w:t xml:space="preserve"> de plus en plus difficile l’</w:t>
      </w:r>
      <w:r w:rsidRPr="00013E2A">
        <w:t>administration de l</w:t>
      </w:r>
      <w:r>
        <w:t>’</w:t>
      </w:r>
      <w:r w:rsidRPr="00013E2A">
        <w:t>État.</w:t>
      </w:r>
    </w:p>
    <w:p w:rsidR="00685EE0" w:rsidRPr="00874FFE" w:rsidRDefault="00685EE0" w:rsidP="00685EE0">
      <w:pPr>
        <w:ind w:right="1486"/>
        <w:rPr>
          <w:sz w:val="16"/>
        </w:rPr>
      </w:pPr>
    </w:p>
    <w:p w:rsidR="00685EE0" w:rsidRDefault="00685EE0" w:rsidP="00685EE0">
      <w:pPr>
        <w:ind w:right="1486"/>
      </w:pPr>
      <w:r>
        <w:t>• La géolocalisation et le mobile devienn</w:t>
      </w:r>
      <w:r w:rsidR="00D80BBB">
        <w:t>en</w:t>
      </w:r>
      <w:r>
        <w:t xml:space="preserve">t les vecteurs de la </w:t>
      </w:r>
      <w:r w:rsidRPr="00874FFE">
        <w:rPr>
          <w:i/>
        </w:rPr>
        <w:t xml:space="preserve"> Net economy</w:t>
      </w:r>
      <w:r>
        <w:t xml:space="preserve">, à la condition qu’on installe la </w:t>
      </w:r>
      <w:r w:rsidRPr="00335C14">
        <w:rPr>
          <w:i/>
        </w:rPr>
        <w:t>traçabilité</w:t>
      </w:r>
      <w:r>
        <w:t xml:space="preserve"> et la</w:t>
      </w:r>
      <w:r w:rsidRPr="00335C14">
        <w:rPr>
          <w:i/>
        </w:rPr>
        <w:t xml:space="preserve"> transversabilité</w:t>
      </w:r>
      <w:r>
        <w:t xml:space="preserve"> dans nos futures bases de données. </w:t>
      </w:r>
    </w:p>
    <w:p w:rsidR="00685EE0" w:rsidRPr="00874FFE" w:rsidRDefault="00685EE0" w:rsidP="00685EE0">
      <w:pPr>
        <w:ind w:right="1486"/>
        <w:rPr>
          <w:sz w:val="16"/>
        </w:rPr>
      </w:pPr>
    </w:p>
    <w:p w:rsidR="00685EE0" w:rsidRDefault="00685EE0" w:rsidP="00685EE0">
      <w:pPr>
        <w:ind w:right="1486"/>
      </w:pPr>
      <w:r>
        <w:t>• Cette</w:t>
      </w:r>
      <w:r w:rsidRPr="00874FFE">
        <w:rPr>
          <w:i/>
        </w:rPr>
        <w:t xml:space="preserve"> Net économy</w:t>
      </w:r>
      <w:r>
        <w:t xml:space="preserve"> exigera de nouvelles architectures (</w:t>
      </w:r>
      <w:r>
        <w:rPr>
          <w:i/>
        </w:rPr>
        <w:t>brique&amp;</w:t>
      </w:r>
      <w:r w:rsidRPr="00874FFE">
        <w:rPr>
          <w:i/>
        </w:rPr>
        <w:t>clics</w:t>
      </w:r>
      <w:r>
        <w:t xml:space="preserve">) des matériaux composites </w:t>
      </w:r>
      <w:r w:rsidRPr="00874FFE">
        <w:rPr>
          <w:i/>
        </w:rPr>
        <w:t>(nanotechnologies</w:t>
      </w:r>
      <w:r>
        <w:t>), des ordinateurs quantiques (</w:t>
      </w:r>
      <w:r w:rsidRPr="00874FFE">
        <w:rPr>
          <w:i/>
        </w:rPr>
        <w:t>passage du bit au qubit</w:t>
      </w:r>
      <w:r>
        <w:t>) et de nouveaux besoins en formation (</w:t>
      </w:r>
      <w:r w:rsidRPr="00874FFE">
        <w:rPr>
          <w:i/>
        </w:rPr>
        <w:t>culture algorithmique</w:t>
      </w:r>
      <w:r>
        <w:t xml:space="preserve">), etc. </w:t>
      </w:r>
    </w:p>
    <w:p w:rsidR="00685EE0" w:rsidRPr="00013E2A" w:rsidRDefault="00685EE0" w:rsidP="00685EE0">
      <w:pPr>
        <w:ind w:right="1486"/>
        <w:rPr>
          <w:sz w:val="16"/>
        </w:rPr>
      </w:pPr>
    </w:p>
    <w:p w:rsidR="00685EE0" w:rsidRDefault="00685EE0" w:rsidP="00685EE0">
      <w:pPr>
        <w:ind w:right="1486"/>
      </w:pPr>
      <w:r>
        <w:t xml:space="preserve">• Le </w:t>
      </w:r>
      <w:r w:rsidRPr="00874FFE">
        <w:rPr>
          <w:i/>
        </w:rPr>
        <w:t>Big data</w:t>
      </w:r>
      <w:r>
        <w:t xml:space="preserve">, est un bouchon électronique qui se développe actuellement et qui pose le défi de l’industrialisation de l’information. La réponse sera le développement de nouvelles technologies de visualisation (un </w:t>
      </w:r>
      <w:r w:rsidRPr="00685EE0">
        <w:rPr>
          <w:i/>
        </w:rPr>
        <w:t>Visual Big data</w:t>
      </w:r>
      <w:r>
        <w:t xml:space="preserve">) </w:t>
      </w:r>
    </w:p>
    <w:p w:rsidR="00685EE0" w:rsidRPr="00874FFE" w:rsidRDefault="00685EE0" w:rsidP="00685EE0">
      <w:pPr>
        <w:ind w:right="1486"/>
        <w:rPr>
          <w:sz w:val="16"/>
        </w:rPr>
      </w:pPr>
    </w:p>
    <w:p w:rsidR="00685EE0" w:rsidRDefault="00685EE0" w:rsidP="00685EE0">
      <w:pPr>
        <w:ind w:right="1486"/>
      </w:pPr>
      <w:r>
        <w:t>• Pour les nouvelles clientèles (attirées par les appareils</w:t>
      </w:r>
      <w:r w:rsidRPr="00874FFE">
        <w:rPr>
          <w:i/>
        </w:rPr>
        <w:t xml:space="preserve"> smart</w:t>
      </w:r>
      <w:r>
        <w:t>) la communication à l’écran passe par l’émergence d’une nouvelle écriture médiatique interactive qui va se superposer sur la culture de l’écrit ; ce qui va créer un renversement de culturel majeur face au pouvoir politique.</w:t>
      </w:r>
    </w:p>
    <w:p w:rsidR="00685EE0" w:rsidRPr="00335C14" w:rsidRDefault="00685EE0" w:rsidP="00685EE0">
      <w:pPr>
        <w:ind w:right="1486"/>
        <w:rPr>
          <w:sz w:val="16"/>
        </w:rPr>
      </w:pPr>
    </w:p>
    <w:p w:rsidR="00685EE0" w:rsidRDefault="00685EE0" w:rsidP="00685EE0">
      <w:pPr>
        <w:ind w:right="1486"/>
      </w:pPr>
      <w:r>
        <w:t>• Etc.</w:t>
      </w:r>
    </w:p>
    <w:p w:rsidR="00685EE0" w:rsidRPr="00874FFE" w:rsidRDefault="00685EE0" w:rsidP="00685EE0">
      <w:pPr>
        <w:ind w:right="1486"/>
        <w:rPr>
          <w:sz w:val="16"/>
        </w:rPr>
      </w:pPr>
    </w:p>
    <w:p w:rsidR="00685EE0" w:rsidRDefault="00685EE0" w:rsidP="00685EE0">
      <w:pPr>
        <w:ind w:right="1486"/>
      </w:pPr>
    </w:p>
    <w:p w:rsidR="00685EE0" w:rsidRDefault="00685EE0" w:rsidP="00685EE0">
      <w:pPr>
        <w:ind w:right="1486"/>
      </w:pPr>
    </w:p>
    <w:p w:rsidR="005A63F4" w:rsidRDefault="00D80BBB"/>
    <w:sectPr w:rsidR="005A63F4" w:rsidSect="002702D8">
      <w:pgSz w:w="12240" w:h="15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685EE0"/>
    <w:rsid w:val="00685EE0"/>
    <w:rsid w:val="00B50D82"/>
    <w:rsid w:val="00D80BBB"/>
  </w:rsids>
  <m:mathPr>
    <m:mathFont m:val="Wingdings 2"/>
    <m:brkBin m:val="before"/>
    <m:brkBinSub m:val="--"/>
    <m:smallFrac m:val="off"/>
    <m:dispDef m:val="off"/>
    <m:lMargin m:val="0"/>
    <m:rMargin m:val="0"/>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EE0"/>
    <w:rPr>
      <w:rFonts w:ascii="Times" w:hAnsi="Times"/>
      <w:sz w:val="28"/>
      <w:lang w:val="fr-CA"/>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styleId="Lienhypertexte">
    <w:name w:val="Hyperlink"/>
    <w:basedOn w:val="Policepardfaut"/>
    <w:uiPriority w:val="99"/>
    <w:semiHidden/>
    <w:unhideWhenUsed/>
    <w:rsid w:val="00685EE0"/>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468</Words>
  <Characters>2673</Characters>
  <Application>Microsoft Macintosh Word</Application>
  <DocSecurity>0</DocSecurity>
  <Lines>22</Lines>
  <Paragraphs>5</Paragraphs>
  <ScaleCrop>false</ScaleCrop>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Cartier</dc:creator>
  <cp:keywords/>
  <cp:lastModifiedBy>Michel Cartier</cp:lastModifiedBy>
  <cp:revision>2</cp:revision>
  <dcterms:created xsi:type="dcterms:W3CDTF">2015-02-17T06:39:00Z</dcterms:created>
  <dcterms:modified xsi:type="dcterms:W3CDTF">2015-02-17T06:45:00Z</dcterms:modified>
</cp:coreProperties>
</file>