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112" w:rsidRPr="00EE484E" w:rsidRDefault="00264FBA">
      <w:pPr>
        <w:rPr>
          <w:sz w:val="36"/>
          <w:szCs w:val="36"/>
        </w:rPr>
      </w:pPr>
      <w:r w:rsidRPr="00EE484E">
        <w:rPr>
          <w:sz w:val="36"/>
          <w:szCs w:val="36"/>
        </w:rPr>
        <w:t xml:space="preserve">Carlo </w:t>
      </w:r>
      <w:proofErr w:type="spellStart"/>
      <w:r w:rsidRPr="00EE484E">
        <w:rPr>
          <w:sz w:val="36"/>
          <w:szCs w:val="36"/>
        </w:rPr>
        <w:t>Petrini</w:t>
      </w:r>
      <w:proofErr w:type="spellEnd"/>
    </w:p>
    <w:p w:rsidR="00264FBA" w:rsidRDefault="00EE484E">
      <w:r>
        <w:rPr>
          <w:noProof/>
          <w:lang w:eastAsia="es-ES"/>
        </w:rPr>
        <w:drawing>
          <wp:inline distT="0" distB="0" distL="0" distR="0">
            <wp:extent cx="2790825" cy="4191000"/>
            <wp:effectExtent l="19050" t="0" r="9525" b="0"/>
            <wp:docPr id="1" name="Imagen 1" descr="C:\Users\usuario\Pictures\220px-Carlo_Petri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Pictures\220px-Carlo_Petrin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DDC" w:rsidRDefault="00B52DDC"/>
    <w:p w:rsidR="00EE484E" w:rsidRDefault="00264FBA">
      <w:r>
        <w:t>Nacido en la localidad piamontesa de Bra (Cuneo) en 1949, Carlo Petrini es fundador y presidente desde sus inicios del movimiento Slow Food</w:t>
      </w:r>
      <w:r w:rsidR="00EE484E">
        <w:t>, presentado en Paris el 9 de diciembre de 1989.</w:t>
      </w:r>
    </w:p>
    <w:p w:rsidR="00264FBA" w:rsidRDefault="00264FBA">
      <w:r>
        <w:t xml:space="preserve"> Es el creador  y el incansable promotor de grandes encuentros internacionales como </w:t>
      </w:r>
      <w:r w:rsidRPr="00264FBA">
        <w:rPr>
          <w:i/>
        </w:rPr>
        <w:t>Cheese</w:t>
      </w:r>
      <w:r>
        <w:t xml:space="preserve"> (la mayor feria de quesos del mundo), el </w:t>
      </w:r>
      <w:r w:rsidRPr="00264FBA">
        <w:rPr>
          <w:i/>
        </w:rPr>
        <w:t>Salón del Gusto</w:t>
      </w:r>
      <w:r>
        <w:t xml:space="preserve"> de Torino y </w:t>
      </w:r>
      <w:r w:rsidRPr="00264FBA">
        <w:rPr>
          <w:i/>
        </w:rPr>
        <w:t>Terra Madre</w:t>
      </w:r>
      <w:r>
        <w:t xml:space="preserve">, además de otras </w:t>
      </w:r>
      <w:r w:rsidR="00B52DDC">
        <w:t>innumerables</w:t>
      </w:r>
      <w:r>
        <w:t xml:space="preserve"> iniciativas de Slow Food. Colabora de forma habitual con el diario La Stampa y con suplementos semanales de diferentes periódicos de Europa y Estados Unidos. </w:t>
      </w:r>
    </w:p>
    <w:p w:rsidR="00264FBA" w:rsidRDefault="00264FBA">
      <w:r>
        <w:t xml:space="preserve">En el año 2000 fue galardonado con el premio </w:t>
      </w:r>
      <w:r w:rsidRPr="00264FBA">
        <w:rPr>
          <w:i/>
        </w:rPr>
        <w:t>Communicator of the Year Trophy</w:t>
      </w:r>
      <w:r>
        <w:t>, concedido por la IWSC (Internacional Wine and Spirit Competition</w:t>
      </w:r>
      <w:r w:rsidR="00B52DDC">
        <w:t>) y</w:t>
      </w:r>
      <w:r>
        <w:t xml:space="preserve"> en 2004 la revista </w:t>
      </w:r>
      <w:r w:rsidRPr="00264FBA">
        <w:rPr>
          <w:i/>
        </w:rPr>
        <w:t>Time Magazine</w:t>
      </w:r>
      <w:r>
        <w:rPr>
          <w:i/>
        </w:rPr>
        <w:t xml:space="preserve"> </w:t>
      </w:r>
      <w:r w:rsidRPr="00264FBA">
        <w:t>lo incluyó entre los protagonistas de nuestro tiempo</w:t>
      </w:r>
      <w:r w:rsidR="00EE484E">
        <w:t xml:space="preserve"> (</w:t>
      </w:r>
      <w:r w:rsidR="00EE484E" w:rsidRPr="00EE484E">
        <w:rPr>
          <w:i/>
        </w:rPr>
        <w:t>European Hero</w:t>
      </w:r>
      <w:r w:rsidR="00EE484E">
        <w:t>)</w:t>
      </w:r>
      <w:r w:rsidRPr="00264FBA">
        <w:t xml:space="preserve"> en la categoría</w:t>
      </w:r>
      <w:r>
        <w:t>”</w:t>
      </w:r>
      <w:r>
        <w:rPr>
          <w:i/>
        </w:rPr>
        <w:t xml:space="preserve"> Innovator”</w:t>
      </w:r>
      <w:r>
        <w:t>.</w:t>
      </w:r>
    </w:p>
    <w:p w:rsidR="00264FBA" w:rsidRPr="00264FBA" w:rsidRDefault="00264FBA">
      <w:r>
        <w:t xml:space="preserve">Ha publicado diferentes libros, entre ellos </w:t>
      </w:r>
      <w:r w:rsidR="008B5CCF" w:rsidRPr="008B5CCF">
        <w:rPr>
          <w:i/>
        </w:rPr>
        <w:t>Le ragioni del Gusto</w:t>
      </w:r>
      <w:r w:rsidR="008B5CCF">
        <w:t xml:space="preserve"> (2001) y, traducido al castellano,   </w:t>
      </w:r>
      <w:r w:rsidR="008B5CCF" w:rsidRPr="008B5CCF">
        <w:rPr>
          <w:i/>
        </w:rPr>
        <w:t>Bueno, Limpio  y Justo. Prin</w:t>
      </w:r>
      <w:r w:rsidR="00DE7799">
        <w:rPr>
          <w:i/>
        </w:rPr>
        <w:t>cipios de una nueva gastro</w:t>
      </w:r>
      <w:r w:rsidR="008B5CCF" w:rsidRPr="008B5CCF">
        <w:rPr>
          <w:i/>
        </w:rPr>
        <w:t>nomía</w:t>
      </w:r>
      <w:r w:rsidR="008B5CCF">
        <w:t xml:space="preserve"> (2007).</w:t>
      </w:r>
    </w:p>
    <w:sectPr w:rsidR="00264FBA" w:rsidRPr="00264FBA" w:rsidSect="006361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4FBA"/>
    <w:rsid w:val="00264FBA"/>
    <w:rsid w:val="004A66BA"/>
    <w:rsid w:val="00636112"/>
    <w:rsid w:val="008B5CCF"/>
    <w:rsid w:val="00B52DDC"/>
    <w:rsid w:val="00DE7799"/>
    <w:rsid w:val="00EE4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1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E4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48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2011-06-23T10:04:00Z</dcterms:created>
  <dcterms:modified xsi:type="dcterms:W3CDTF">2011-06-24T09:44:00Z</dcterms:modified>
</cp:coreProperties>
</file>